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AB" w:rsidRDefault="00A008AB" w:rsidP="00A008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4117340" cy="3202940"/>
                <wp:effectExtent l="0" t="0" r="16510" b="16510"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7340" cy="3202940"/>
                          <a:chOff x="0" y="0"/>
                          <a:chExt cx="4117340" cy="3202940"/>
                        </a:xfrm>
                      </wpg:grpSpPr>
                      <wpg:grpSp>
                        <wpg:cNvPr id="20" name="Grupa 20"/>
                        <wpg:cNvGrpSpPr/>
                        <wpg:grpSpPr>
                          <a:xfrm>
                            <a:off x="0" y="0"/>
                            <a:ext cx="4117340" cy="3202940"/>
                            <a:chOff x="0" y="0"/>
                            <a:chExt cx="4117340" cy="3202940"/>
                          </a:xfrm>
                        </wpg:grpSpPr>
                        <wps:wsp>
                          <wps:cNvPr id="1" name="Prostokąt 1"/>
                          <wps:cNvSpPr/>
                          <wps:spPr>
                            <a:xfrm>
                              <a:off x="0" y="5787"/>
                              <a:ext cx="4114165" cy="31965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Prostokąt 2"/>
                          <wps:cNvSpPr/>
                          <wps:spPr>
                            <a:xfrm>
                              <a:off x="457200" y="457200"/>
                              <a:ext cx="3660140" cy="27457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Prostokąt 3"/>
                          <wps:cNvSpPr/>
                          <wps:spPr>
                            <a:xfrm>
                              <a:off x="914400" y="914400"/>
                              <a:ext cx="3199765" cy="22885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Prostokąt 4"/>
                          <wps:cNvSpPr/>
                          <wps:spPr>
                            <a:xfrm>
                              <a:off x="1371600" y="1371600"/>
                              <a:ext cx="2745740" cy="18313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Prostokąt 5"/>
                          <wps:cNvSpPr/>
                          <wps:spPr>
                            <a:xfrm>
                              <a:off x="1828800" y="1828800"/>
                              <a:ext cx="2285365" cy="13741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0"/>
                              <a:ext cx="3656330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583" w:rsidRPr="00363583" w:rsidRDefault="00363583" w:rsidP="00363583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 xml:space="preserve"> ZINTEGROWANA </w:t>
                                </w:r>
                                <w:r w:rsidRPr="00363583">
                                  <w:rPr>
                                    <w:sz w:val="26"/>
                                  </w:rPr>
                                  <w:t xml:space="preserve">KOMUNIKACJA </w:t>
                                </w:r>
                                <w:r>
                                  <w:rPr>
                                    <w:sz w:val="26"/>
                                  </w:rPr>
                                  <w:t>MARKETINGOWA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457200"/>
                              <a:ext cx="3201670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583" w:rsidRPr="00363583" w:rsidRDefault="00031622" w:rsidP="00363583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KOMUNIKACJA Z SEGMENTEM</w:t>
                                </w:r>
                                <w:r w:rsidR="00363583">
                                  <w:rPr>
                                    <w:sz w:val="26"/>
                                  </w:rPr>
                                  <w:t xml:space="preserve"> ODBIORCÓW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914400"/>
                              <a:ext cx="2741930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583" w:rsidRPr="00363583" w:rsidRDefault="00363583" w:rsidP="00363583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 xml:space="preserve">KOMUNIKACJA </w:t>
                                </w:r>
                                <w:r w:rsidR="00031622">
                                  <w:rPr>
                                    <w:sz w:val="26"/>
                                  </w:rPr>
                                  <w:t>Z</w:t>
                                </w:r>
                                <w:r>
                                  <w:rPr>
                                    <w:sz w:val="26"/>
                                  </w:rPr>
                                  <w:t xml:space="preserve"> </w:t>
                                </w:r>
                                <w:r w:rsidR="00031622">
                                  <w:rPr>
                                    <w:sz w:val="26"/>
                                  </w:rPr>
                                  <w:t>GRUPĄ DOCELOWĄ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800" y="1383175"/>
                              <a:ext cx="2287270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583" w:rsidRPr="00363583" w:rsidRDefault="00363583" w:rsidP="00363583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KAMPANIA KOMUNIKACYJNA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2461" y="1823013"/>
                              <a:ext cx="2221069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583" w:rsidRPr="00363583" w:rsidRDefault="00E909D4" w:rsidP="00363583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INSTRUMENT</w:t>
                                </w:r>
                                <w:r w:rsidR="00363583">
                                  <w:rPr>
                                    <w:sz w:val="26"/>
                                  </w:rPr>
                                  <w:t xml:space="preserve"> KOMUNIKACJI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6633" y="2291787"/>
                              <a:ext cx="2119630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583" w:rsidRPr="00C1578B" w:rsidRDefault="00E909D4" w:rsidP="00363583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FORMA</w:t>
                                </w:r>
                                <w:r w:rsidR="00363583" w:rsidRPr="00C1578B">
                                  <w:rPr>
                                    <w:sz w:val="26"/>
                                  </w:rPr>
                                  <w:t xml:space="preserve"> KOMUNIKACJI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25570" y="2743200"/>
                              <a:ext cx="2091055" cy="4483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3583" w:rsidRPr="00363583" w:rsidRDefault="00363583" w:rsidP="00363583">
                                <w:pPr>
                                  <w:spacing w:after="0" w:line="240" w:lineRule="auto"/>
                                  <w:jc w:val="right"/>
                                  <w:rPr>
                                    <w:sz w:val="26"/>
                                  </w:rPr>
                                </w:pPr>
                                <w:r>
                                  <w:rPr>
                                    <w:sz w:val="26"/>
                                  </w:rPr>
                                  <w:t>KOMUNIKAT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6" name="Prostokąt 6"/>
                        <wps:cNvSpPr/>
                        <wps:spPr>
                          <a:xfrm>
                            <a:off x="2297575" y="2286000"/>
                            <a:ext cx="1819275" cy="9169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2743200" y="2743200"/>
                            <a:ext cx="1370330" cy="459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1" o:spid="_x0000_s1026" style="width:324.2pt;height:252.2pt;mso-position-horizontal-relative:char;mso-position-vertical-relative:line" coordsize="41173,3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">
                <v:group id="Grupa 20" o:spid="_x0000_s1027" style="position:absolute;width:41173;height:32029" coordsize="41173,3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Prostokąt 1" o:spid="_x0000_s1028" style="position:absolute;top:57;width:41141;height:31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mrb8A&#10;AADaAAAADwAAAGRycy9kb3ducmV2LnhtbERPS2vCQBC+C/6HZQRvutGDSuoqPqja3qq25yE7TYKZ&#10;2ZDdauyv7wpCT8PH95z5suVKXanxpRMDo2ECiiRztpTcwPn0OpiB8gHFYuWEDNzJw3LR7cwxte4m&#10;H3Q9hlzFEPEpGihCqFOtfVYQox+6miRy365hDBE2ubYN3mI4V3qcJBPNWEpsKLCmTUHZ5fjDBvhd&#10;1vXnPkEeT95+PWe76bb8Mqbfa1cvoAK14V/8dB9snA+PVx5XL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iCatvwAAANoAAAAPAAAAAAAAAAAAAAAAAJgCAABkcnMvZG93bnJl&#10;di54bWxQSwUGAAAAAAQABAD1AAAAhAMAAAAA&#10;" fillcolor="white [3212]" strokecolor="black [3213]" strokeweight="1pt"/>
                  <v:rect id="Prostokąt 2" o:spid="_x0000_s1029" style="position:absolute;left:4572;top:4572;width:36601;height:27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  <v:rect id="Prostokąt 3" o:spid="_x0000_s1030" style="position:absolute;left:9144;top:9144;width:31997;height:22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<v:rect id="Prostokąt 4" o:spid="_x0000_s1031" style="position:absolute;left:13716;top:13716;width:27457;height:18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    <v:rect id="Prostokąt 5" o:spid="_x0000_s1032" style="position:absolute;left:18288;top:18288;width:22853;height:13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3" type="#_x0000_t202" style="position:absolute;left:4572;width:36563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  <v:textbox>
                      <w:txbxContent>
                        <w:p w:rsidR="00363583" w:rsidRPr="00363583" w:rsidRDefault="00363583" w:rsidP="00363583">
                          <w:pPr>
                            <w:spacing w:after="0" w:line="240" w:lineRule="auto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 xml:space="preserve"> ZINTEGROWANA </w:t>
                          </w:r>
                          <w:r w:rsidRPr="00363583">
                            <w:rPr>
                              <w:sz w:val="26"/>
                            </w:rPr>
                            <w:t xml:space="preserve">KOMUNIKACJA </w:t>
                          </w:r>
                          <w:r>
                            <w:rPr>
                              <w:sz w:val="26"/>
                            </w:rPr>
                            <w:t>MARKETINGOWA</w:t>
                          </w:r>
                        </w:p>
                      </w:txbxContent>
                    </v:textbox>
                  </v:shape>
                  <v:shape id="Pole tekstowe 2" o:spid="_x0000_s1034" type="#_x0000_t202" style="position:absolute;left:9144;top:4572;width:32016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  <v:textbox>
                      <w:txbxContent>
                        <w:p w:rsidR="00363583" w:rsidRPr="00363583" w:rsidRDefault="00031622" w:rsidP="00363583">
                          <w:pPr>
                            <w:spacing w:after="0" w:line="240" w:lineRule="auto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KOMUNIKACJA Z SEGMENTEM</w:t>
                          </w:r>
                          <w:r w:rsidR="00363583">
                            <w:rPr>
                              <w:sz w:val="26"/>
                            </w:rPr>
                            <w:t xml:space="preserve"> ODBIORCÓW</w:t>
                          </w:r>
                        </w:p>
                      </w:txbxContent>
                    </v:textbox>
                  </v:shape>
                  <v:shape id="Pole tekstowe 2" o:spid="_x0000_s1035" type="#_x0000_t202" style="position:absolute;left:13716;top:9144;width:27419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gIv8EA&#10;AADbAAAADwAAAGRycy9kb3ducmV2LnhtbERPzWrCQBC+C32HZQpepG7iIS2paygFQYI9NO0DTLNj&#10;NpidDdk1iW/vFgRv8/H9zraYbSdGGnzrWEG6TkAQ10633Cj4/dm/vIHwAVlj55gUXMlDsXtabDHX&#10;buJvGqvQiBjCPkcFJoQ+l9LXhiz6teuJI3dyg8UQ4dBIPeAUw20nN0mSSYstxwaDPX0aqs/VxSpY&#10;mT75Op4Of3ud1eZceny1Y6nU8nn+eAcRaA4P8d190HF+Cv+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4CL/BAAAA2wAAAA8AAAAAAAAAAAAAAAAAmAIAAGRycy9kb3du&#10;cmV2LnhtbFBLBQYAAAAABAAEAPUAAACGAwAAAAA=&#10;" filled="f" stroked="f">
                    <v:textbox>
                      <w:txbxContent>
                        <w:p w:rsidR="00363583" w:rsidRPr="00363583" w:rsidRDefault="00363583" w:rsidP="00363583">
                          <w:pPr>
                            <w:spacing w:after="0" w:line="240" w:lineRule="auto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 xml:space="preserve">KOMUNIKACJA </w:t>
                          </w:r>
                          <w:r w:rsidR="00031622">
                            <w:rPr>
                              <w:sz w:val="26"/>
                            </w:rPr>
                            <w:t>Z</w:t>
                          </w:r>
                          <w:r>
                            <w:rPr>
                              <w:sz w:val="26"/>
                            </w:rPr>
                            <w:t xml:space="preserve"> </w:t>
                          </w:r>
                          <w:r w:rsidR="00031622">
                            <w:rPr>
                              <w:sz w:val="26"/>
                            </w:rPr>
                            <w:t>GRUPĄ DOCELOWĄ</w:t>
                          </w:r>
                        </w:p>
                      </w:txbxContent>
                    </v:textbox>
                  </v:shape>
                  <v:shape id="Pole tekstowe 2" o:spid="_x0000_s1036" type="#_x0000_t202" style="position:absolute;left:18288;top:13831;width:22872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  <v:textbox>
                      <w:txbxContent>
                        <w:p w:rsidR="00363583" w:rsidRPr="00363583" w:rsidRDefault="00363583" w:rsidP="00363583">
                          <w:pPr>
                            <w:spacing w:after="0" w:line="240" w:lineRule="auto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KAMPANIA KOMUNIKACYJNA</w:t>
                          </w:r>
                        </w:p>
                      </w:txbxContent>
                    </v:textbox>
                  </v:shape>
                  <v:shape id="Pole tekstowe 2" o:spid="_x0000_s1037" type="#_x0000_t202" style="position:absolute;left:18924;top:18230;width:22211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  <v:textbox>
                      <w:txbxContent>
                        <w:p w:rsidR="00363583" w:rsidRPr="00363583" w:rsidRDefault="00E909D4" w:rsidP="00363583">
                          <w:pPr>
                            <w:spacing w:after="0" w:line="240" w:lineRule="auto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INSTRUMENT</w:t>
                          </w:r>
                          <w:r w:rsidR="00363583">
                            <w:rPr>
                              <w:sz w:val="26"/>
                            </w:rPr>
                            <w:t xml:space="preserve"> KOMUNIKACJI</w:t>
                          </w:r>
                        </w:p>
                      </w:txbxContent>
                    </v:textbox>
                  </v:shape>
                  <v:shape id="Pole tekstowe 2" o:spid="_x0000_s1038" type="#_x0000_t202" style="position:absolute;left:19966;top:22917;width:21196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rJ8EA&#10;AADbAAAADwAAAGRycy9kb3ducmV2LnhtbERP3WrCMBS+H/gO4QjeDJtOhp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qyfBAAAA2wAAAA8AAAAAAAAAAAAAAAAAmAIAAGRycy9kb3du&#10;cmV2LnhtbFBLBQYAAAAABAAEAPUAAACGAwAAAAA=&#10;" filled="f" stroked="f">
                    <v:textbox>
                      <w:txbxContent>
                        <w:p w:rsidR="00363583" w:rsidRPr="00C1578B" w:rsidRDefault="00E909D4" w:rsidP="00363583">
                          <w:pPr>
                            <w:spacing w:after="0" w:line="240" w:lineRule="auto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6"/>
                            </w:rPr>
                            <w:t>FORMA</w:t>
                          </w:r>
                          <w:r w:rsidR="00363583" w:rsidRPr="00C1578B">
                            <w:rPr>
                              <w:sz w:val="26"/>
                            </w:rPr>
                            <w:t xml:space="preserve"> KOMUNIKACJI</w:t>
                          </w:r>
                        </w:p>
                      </w:txbxContent>
                    </v:textbox>
                  </v:shape>
                  <v:shape id="Pole tekstowe 2" o:spid="_x0000_s1039" type="#_x0000_t202" style="position:absolute;left:20255;top:27432;width:20911;height:4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  <v:textbox>
                      <w:txbxContent>
                        <w:p w:rsidR="00363583" w:rsidRPr="00363583" w:rsidRDefault="00363583" w:rsidP="00363583">
                          <w:pPr>
                            <w:spacing w:after="0" w:line="240" w:lineRule="auto"/>
                            <w:jc w:val="right"/>
                            <w:rPr>
                              <w:sz w:val="26"/>
                            </w:rPr>
                          </w:pPr>
                          <w:r>
                            <w:rPr>
                              <w:sz w:val="26"/>
                            </w:rPr>
                            <w:t>KOMUNIKAT</w:t>
                          </w:r>
                        </w:p>
                      </w:txbxContent>
                    </v:textbox>
                  </v:shape>
                </v:group>
                <v:rect id="Prostokąt 6" o:spid="_x0000_s1040" style="position:absolute;left:22975;top:22860;width:18193;height:9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<v:rect id="Prostokąt 7" o:spid="_x0000_s1041" style="position:absolute;left:27432;top:27432;width:13703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<w10:anchorlock/>
              </v:group>
            </w:pict>
          </mc:Fallback>
        </mc:AlternateContent>
      </w:r>
    </w:p>
    <w:p w:rsidR="00A008AB" w:rsidRPr="00C83112" w:rsidRDefault="00A008AB" w:rsidP="00A008AB">
      <w:pPr>
        <w:jc w:val="center"/>
        <w:rPr>
          <w:rStyle w:val="Pogrubienie"/>
        </w:rPr>
      </w:pPr>
      <w:bookmarkStart w:id="0" w:name="_Toc2034823"/>
      <w:bookmarkStart w:id="1" w:name="_GoBack"/>
      <w:bookmarkEnd w:id="1"/>
      <w:r w:rsidRPr="00C83112">
        <w:rPr>
          <w:rStyle w:val="Pogrubienie"/>
        </w:rPr>
        <w:t>Hierarchiczne umiejscowienie pojęć i terminów dotyczących zintegrowanej komunikacji marketingowej</w:t>
      </w:r>
      <w:bookmarkEnd w:id="0"/>
    </w:p>
    <w:p w:rsidR="00A008AB" w:rsidRDefault="00A008AB" w:rsidP="00A008AB">
      <w:pPr>
        <w:jc w:val="center"/>
      </w:pPr>
      <w:r>
        <w:t>Źródło:</w:t>
      </w:r>
      <w:r>
        <w:t xml:space="preserve"> </w:t>
      </w:r>
      <w:r w:rsidRPr="00A008AB">
        <w:t>G. Hajduk, Zarządzanie komunikacją marketingową. Integracja, nowe media, outsourcin</w:t>
      </w:r>
      <w:r>
        <w:t xml:space="preserve">g, </w:t>
      </w:r>
      <w:proofErr w:type="spellStart"/>
      <w:r>
        <w:t>Poltext</w:t>
      </w:r>
      <w:proofErr w:type="spellEnd"/>
      <w:r>
        <w:t>, Warszawa 2019, s. 53</w:t>
      </w:r>
      <w:r w:rsidRPr="00A008AB">
        <w:t>.</w:t>
      </w:r>
    </w:p>
    <w:p w:rsidR="00A008AB" w:rsidRDefault="00A008AB" w:rsidP="00A008AB">
      <w:pPr>
        <w:jc w:val="center"/>
      </w:pPr>
    </w:p>
    <w:p w:rsidR="00A008AB" w:rsidRDefault="00A008AB" w:rsidP="00A008AB">
      <w:r>
        <w:t xml:space="preserve">Hierarchiczne ułożenie wymienionych pojęć i terminów wyraża możliwy stopień skomplikowania zarówno procesu planowania, jak i wdrażania komunikacji marketingowej. Przedstawiona klasyfikacja obejmuje takie elementy jak: </w:t>
      </w:r>
    </w:p>
    <w:p w:rsidR="00A008AB" w:rsidRDefault="00A008AB" w:rsidP="00A008AB">
      <w:pPr>
        <w:pStyle w:val="Wypunktowanie"/>
      </w:pPr>
      <w:r>
        <w:t xml:space="preserve">Zintegrowana komunikacja marketingowa – </w:t>
      </w:r>
      <w:r w:rsidRPr="008A5C93">
        <w:t xml:space="preserve">całościowo ujęta komunikacja z otoczeniem </w:t>
      </w:r>
      <w:r>
        <w:t xml:space="preserve">rynkowym realizowana w określonym czasie (np. 1 roku). </w:t>
      </w:r>
    </w:p>
    <w:p w:rsidR="00A008AB" w:rsidRPr="00FB22F0" w:rsidRDefault="00A008AB" w:rsidP="00A008AB">
      <w:pPr>
        <w:pStyle w:val="Wypunktowanie"/>
      </w:pPr>
      <w:r>
        <w:t xml:space="preserve">Komunikacja z segmentem odbiorców – </w:t>
      </w:r>
      <w:r w:rsidRPr="008A5C93">
        <w:t>grup</w:t>
      </w:r>
      <w:r>
        <w:t>a</w:t>
      </w:r>
      <w:r w:rsidRPr="008A5C93">
        <w:t xml:space="preserve"> działań </w:t>
      </w:r>
      <w:r>
        <w:t>komunikacyjnych skierowana</w:t>
      </w:r>
      <w:r w:rsidRPr="008A5C93">
        <w:t xml:space="preserve"> </w:t>
      </w:r>
      <w:r>
        <w:t xml:space="preserve">do </w:t>
      </w:r>
      <w:r w:rsidRPr="00AD7F0C">
        <w:t>odbiorców</w:t>
      </w:r>
      <w:r w:rsidRPr="00FB22F0">
        <w:t xml:space="preserve">, którymi mogą być klienci ostateczni </w:t>
      </w:r>
      <w:r w:rsidRPr="00AD7F0C">
        <w:t>(</w:t>
      </w:r>
      <w:r w:rsidRPr="00FB22F0">
        <w:rPr>
          <w:i/>
        </w:rPr>
        <w:t xml:space="preserve">strategia </w:t>
      </w:r>
      <w:proofErr w:type="spellStart"/>
      <w:r w:rsidRPr="00FB22F0">
        <w:rPr>
          <w:i/>
        </w:rPr>
        <w:t>pull</w:t>
      </w:r>
      <w:proofErr w:type="spellEnd"/>
      <w:r w:rsidRPr="00AD7F0C">
        <w:t>)</w:t>
      </w:r>
      <w:r w:rsidRPr="00890080">
        <w:t>,</w:t>
      </w:r>
      <w:r w:rsidRPr="00FB22F0">
        <w:t xml:space="preserve"> pośrednicy w kanale dystrybucji </w:t>
      </w:r>
      <w:r w:rsidRPr="00AD7F0C">
        <w:t>(</w:t>
      </w:r>
      <w:r w:rsidRPr="00FB22F0">
        <w:rPr>
          <w:i/>
        </w:rPr>
        <w:t xml:space="preserve">strategia </w:t>
      </w:r>
      <w:proofErr w:type="spellStart"/>
      <w:r w:rsidRPr="00FB22F0">
        <w:rPr>
          <w:i/>
        </w:rPr>
        <w:t>push</w:t>
      </w:r>
      <w:proofErr w:type="spellEnd"/>
      <w:r w:rsidRPr="00AD7F0C">
        <w:t>)</w:t>
      </w:r>
      <w:r w:rsidRPr="00FB22F0">
        <w:t xml:space="preserve"> lub inni interesariusze przedsiębiorstwa. </w:t>
      </w:r>
    </w:p>
    <w:p w:rsidR="00A008AB" w:rsidRPr="006D5449" w:rsidRDefault="00A008AB" w:rsidP="00A008AB">
      <w:pPr>
        <w:pStyle w:val="Wypunktowanie"/>
      </w:pPr>
      <w:r w:rsidRPr="00FB22F0">
        <w:t>Komunikacja z grupą</w:t>
      </w:r>
      <w:r>
        <w:t xml:space="preserve"> docelową – grupa działań komunikacyjnych skierowanych do konkretnej grupy docelowej, osób, które charakteryzuje podobieństwo pod względem cech uznanych przez przedsiębiorstwo za istotne (np. cechy demograficzne, psychograficzne, geograficzne). </w:t>
      </w:r>
    </w:p>
    <w:p w:rsidR="00A008AB" w:rsidRDefault="00A008AB" w:rsidP="00A008AB">
      <w:pPr>
        <w:pStyle w:val="Wypunktowanie"/>
      </w:pPr>
      <w:r w:rsidRPr="006D5449">
        <w:t xml:space="preserve">Kampania komunikacyjna – zestaw działań komunikacyjnych </w:t>
      </w:r>
      <w:r>
        <w:t xml:space="preserve">służących osiągnięciu konkretnego celu komunikacyjnego, </w:t>
      </w:r>
      <w:r w:rsidRPr="006D5449">
        <w:t xml:space="preserve">realizowanych w </w:t>
      </w:r>
      <w:r>
        <w:t xml:space="preserve">zaplanowany i </w:t>
      </w:r>
      <w:r w:rsidRPr="006D5449">
        <w:t>skoordynowany sposób</w:t>
      </w:r>
      <w:r>
        <w:t>, w ramach</w:t>
      </w:r>
      <w:r w:rsidRPr="006D5449">
        <w:t xml:space="preserve"> </w:t>
      </w:r>
      <w:r>
        <w:t>określonego</w:t>
      </w:r>
      <w:r w:rsidRPr="006D5449">
        <w:t xml:space="preserve"> </w:t>
      </w:r>
      <w:r>
        <w:t>budżetu, z wykorzystaniem jednej lub wielu metod i form komunikacji.</w:t>
      </w:r>
    </w:p>
    <w:p w:rsidR="00A008AB" w:rsidRDefault="00A008AB" w:rsidP="00A008AB">
      <w:pPr>
        <w:pStyle w:val="Wypunktowanie"/>
      </w:pPr>
      <w:r>
        <w:t>Instrument</w:t>
      </w:r>
      <w:r w:rsidRPr="0044547D">
        <w:t xml:space="preserve"> komunikacji marketingowej – kategoria działań klasyfikowanych w ramach </w:t>
      </w:r>
      <w:proofErr w:type="spellStart"/>
      <w:r w:rsidRPr="00E366A6">
        <w:rPr>
          <w:i/>
        </w:rPr>
        <w:t>communications</w:t>
      </w:r>
      <w:proofErr w:type="spellEnd"/>
      <w:r w:rsidRPr="00E366A6">
        <w:rPr>
          <w:i/>
        </w:rPr>
        <w:t xml:space="preserve"> mix</w:t>
      </w:r>
      <w:r>
        <w:t xml:space="preserve"> (np. reklama, promocja sprzedaży, </w:t>
      </w:r>
      <w:proofErr w:type="spellStart"/>
      <w:r>
        <w:t>social</w:t>
      </w:r>
      <w:proofErr w:type="spellEnd"/>
      <w:r>
        <w:t xml:space="preserve"> media marketing).</w:t>
      </w:r>
    </w:p>
    <w:p w:rsidR="00A008AB" w:rsidRPr="0044547D" w:rsidRDefault="00A008AB" w:rsidP="00A008AB">
      <w:pPr>
        <w:pStyle w:val="Wypunktowanie"/>
      </w:pPr>
      <w:r w:rsidRPr="00E366A6">
        <w:t>Forma</w:t>
      </w:r>
      <w:r w:rsidRPr="00D84DB2">
        <w:t xml:space="preserve"> komunikacji</w:t>
      </w:r>
      <w:r w:rsidRPr="0044547D">
        <w:t xml:space="preserve"> </w:t>
      </w:r>
      <w:r>
        <w:t xml:space="preserve">marketingowej – </w:t>
      </w:r>
      <w:r w:rsidRPr="0044547D">
        <w:t xml:space="preserve">rodzaj </w:t>
      </w:r>
      <w:r>
        <w:t>działań podjętych w ramach jednej, stosowanej metody komunikacji (</w:t>
      </w:r>
      <w:r w:rsidRPr="0044547D">
        <w:t xml:space="preserve">np. </w:t>
      </w:r>
      <w:r>
        <w:t xml:space="preserve">reklama online, reklama </w:t>
      </w:r>
      <w:proofErr w:type="spellStart"/>
      <w:r>
        <w:t>outdoor</w:t>
      </w:r>
      <w:proofErr w:type="spellEnd"/>
      <w:r>
        <w:t>, reklama telewizyjna).</w:t>
      </w:r>
    </w:p>
    <w:p w:rsidR="00A008AB" w:rsidRDefault="00A008AB" w:rsidP="00A008AB">
      <w:pPr>
        <w:jc w:val="center"/>
        <w:rPr>
          <w:rFonts w:ascii="Arial" w:hAnsi="Arial" w:cs="Arial"/>
          <w:sz w:val="20"/>
          <w:szCs w:val="20"/>
        </w:rPr>
      </w:pPr>
      <w:r>
        <w:lastRenderedPageBreak/>
        <w:t xml:space="preserve">Komunikat – forma prezentacji i wyrażenia przesłania komunikacyjnego, stanowiąca zakodowaną treść przekazu, dostosowaną do specyfiki użytego kanału przekazu (np. baner reklamowy online, reklama wideo w serwisie YouTube, baner </w:t>
      </w:r>
      <w:proofErr w:type="spellStart"/>
      <w:r>
        <w:t>remarketingowy</w:t>
      </w:r>
      <w:proofErr w:type="spellEnd"/>
      <w:r>
        <w:t xml:space="preserve"> na stronie w ramach sieci reklamowej).</w:t>
      </w:r>
      <w:r>
        <w:rPr>
          <w:rStyle w:val="Odwoanieprzypisudolnego"/>
        </w:rPr>
        <w:footnoteReference w:id="1"/>
      </w:r>
    </w:p>
    <w:p w:rsidR="00A008AB" w:rsidRDefault="00A008AB">
      <w:pPr>
        <w:rPr>
          <w:rFonts w:ascii="Arial" w:hAnsi="Arial" w:cs="Arial"/>
          <w:sz w:val="20"/>
          <w:szCs w:val="20"/>
        </w:rPr>
      </w:pPr>
    </w:p>
    <w:p w:rsidR="00A008AB" w:rsidRDefault="00A008AB">
      <w:pPr>
        <w:rPr>
          <w:rFonts w:ascii="Arial" w:hAnsi="Arial" w:cs="Arial"/>
          <w:sz w:val="20"/>
          <w:szCs w:val="20"/>
        </w:rPr>
      </w:pPr>
    </w:p>
    <w:p w:rsidR="00B662ED" w:rsidRPr="000B5415" w:rsidRDefault="00B662ED">
      <w:pPr>
        <w:rPr>
          <w:rFonts w:ascii="Arial" w:hAnsi="Arial" w:cs="Arial"/>
          <w:sz w:val="20"/>
          <w:szCs w:val="20"/>
        </w:rPr>
      </w:pPr>
    </w:p>
    <w:sectPr w:rsidR="00B662ED" w:rsidRPr="000B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22" w:rsidRDefault="007A1122" w:rsidP="00A008AB">
      <w:pPr>
        <w:spacing w:after="0" w:line="240" w:lineRule="auto"/>
      </w:pPr>
      <w:r>
        <w:separator/>
      </w:r>
    </w:p>
  </w:endnote>
  <w:endnote w:type="continuationSeparator" w:id="0">
    <w:p w:rsidR="007A1122" w:rsidRDefault="007A1122" w:rsidP="00A0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22" w:rsidRDefault="007A1122" w:rsidP="00A008AB">
      <w:pPr>
        <w:spacing w:after="0" w:line="240" w:lineRule="auto"/>
      </w:pPr>
      <w:r>
        <w:separator/>
      </w:r>
    </w:p>
  </w:footnote>
  <w:footnote w:type="continuationSeparator" w:id="0">
    <w:p w:rsidR="007A1122" w:rsidRDefault="007A1122" w:rsidP="00A008AB">
      <w:pPr>
        <w:spacing w:after="0" w:line="240" w:lineRule="auto"/>
      </w:pPr>
      <w:r>
        <w:continuationSeparator/>
      </w:r>
    </w:p>
  </w:footnote>
  <w:footnote w:id="1">
    <w:p w:rsidR="00A008AB" w:rsidRDefault="00A00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08AB">
        <w:t>G. Hajduk, Zarządzanie komunikacją marketingową. Integracja, nowe media, outsourcing</w:t>
      </w:r>
      <w:r>
        <w:t xml:space="preserve">, </w:t>
      </w:r>
      <w:proofErr w:type="spellStart"/>
      <w:r>
        <w:t>Poltext</w:t>
      </w:r>
      <w:proofErr w:type="spellEnd"/>
      <w:r>
        <w:t>, Warszawa 2019, s. 53-54.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5DD4"/>
    <w:multiLevelType w:val="hybridMultilevel"/>
    <w:tmpl w:val="8650123E"/>
    <w:lvl w:ilvl="0" w:tplc="511E6140">
      <w:start w:val="1"/>
      <w:numFmt w:val="bullet"/>
      <w:pStyle w:val="Wypunktowanie"/>
      <w:lvlText w:val="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F"/>
    <w:rsid w:val="00031622"/>
    <w:rsid w:val="00032DC0"/>
    <w:rsid w:val="000B5415"/>
    <w:rsid w:val="00363583"/>
    <w:rsid w:val="003C69FB"/>
    <w:rsid w:val="00434481"/>
    <w:rsid w:val="004724CF"/>
    <w:rsid w:val="00480B9F"/>
    <w:rsid w:val="007A1122"/>
    <w:rsid w:val="007D06E3"/>
    <w:rsid w:val="008027D8"/>
    <w:rsid w:val="00A008AB"/>
    <w:rsid w:val="00B662ED"/>
    <w:rsid w:val="00BE649E"/>
    <w:rsid w:val="00C1578B"/>
    <w:rsid w:val="00E909D4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8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008A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8AB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8AB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8AB"/>
    <w:rPr>
      <w:vertAlign w:val="superscript"/>
    </w:rPr>
  </w:style>
  <w:style w:type="paragraph" w:customStyle="1" w:styleId="Wypunktowanie">
    <w:name w:val="Wypunktowanie"/>
    <w:basedOn w:val="Akapitzlist"/>
    <w:link w:val="WypunktowanieZnak"/>
    <w:qFormat/>
    <w:rsid w:val="00A008AB"/>
    <w:pPr>
      <w:numPr>
        <w:numId w:val="1"/>
      </w:numPr>
      <w:autoSpaceDE w:val="0"/>
      <w:autoSpaceDN w:val="0"/>
      <w:adjustRightInd w:val="0"/>
      <w:spacing w:after="120"/>
      <w:ind w:left="284" w:hanging="284"/>
      <w:jc w:val="both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WypunktowanieZnak">
    <w:name w:val="Wypunktowanie Znak"/>
    <w:basedOn w:val="Domylnaczcionkaakapitu"/>
    <w:link w:val="Wypunktowanie"/>
    <w:rsid w:val="00A008AB"/>
    <w:rPr>
      <w:rFonts w:asciiTheme="majorHAnsi" w:eastAsiaTheme="majorEastAsia" w:hAnsiTheme="majorHAnsi" w:cstheme="majorBidi"/>
      <w:color w:val="000000" w:themeColor="text1"/>
    </w:rPr>
  </w:style>
  <w:style w:type="paragraph" w:styleId="Akapitzlist">
    <w:name w:val="List Paragraph"/>
    <w:basedOn w:val="Normalny"/>
    <w:uiPriority w:val="34"/>
    <w:qFormat/>
    <w:rsid w:val="00A00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58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008A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8AB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8AB"/>
    <w:rPr>
      <w:rFonts w:asciiTheme="majorHAnsi" w:eastAsiaTheme="majorEastAsia" w:hAnsiTheme="majorHAnsi" w:cstheme="maj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8AB"/>
    <w:rPr>
      <w:vertAlign w:val="superscript"/>
    </w:rPr>
  </w:style>
  <w:style w:type="paragraph" w:customStyle="1" w:styleId="Wypunktowanie">
    <w:name w:val="Wypunktowanie"/>
    <w:basedOn w:val="Akapitzlist"/>
    <w:link w:val="WypunktowanieZnak"/>
    <w:qFormat/>
    <w:rsid w:val="00A008AB"/>
    <w:pPr>
      <w:numPr>
        <w:numId w:val="1"/>
      </w:numPr>
      <w:autoSpaceDE w:val="0"/>
      <w:autoSpaceDN w:val="0"/>
      <w:adjustRightInd w:val="0"/>
      <w:spacing w:after="120"/>
      <w:ind w:left="284" w:hanging="284"/>
      <w:jc w:val="both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WypunktowanieZnak">
    <w:name w:val="Wypunktowanie Znak"/>
    <w:basedOn w:val="Domylnaczcionkaakapitu"/>
    <w:link w:val="Wypunktowanie"/>
    <w:rsid w:val="00A008AB"/>
    <w:rPr>
      <w:rFonts w:asciiTheme="majorHAnsi" w:eastAsiaTheme="majorEastAsia" w:hAnsiTheme="majorHAnsi" w:cstheme="majorBidi"/>
      <w:color w:val="000000" w:themeColor="text1"/>
    </w:rPr>
  </w:style>
  <w:style w:type="paragraph" w:styleId="Akapitzlist">
    <w:name w:val="List Paragraph"/>
    <w:basedOn w:val="Normalny"/>
    <w:uiPriority w:val="34"/>
    <w:qFormat/>
    <w:rsid w:val="00A0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Yoss</dc:creator>
  <cp:lastModifiedBy>OneVoice</cp:lastModifiedBy>
  <cp:revision>2</cp:revision>
  <dcterms:created xsi:type="dcterms:W3CDTF">2019-04-29T09:16:00Z</dcterms:created>
  <dcterms:modified xsi:type="dcterms:W3CDTF">2019-04-29T09:16:00Z</dcterms:modified>
</cp:coreProperties>
</file>