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FE" w:rsidRDefault="00C63C63" w:rsidP="00C63C63">
      <w:pPr>
        <w:jc w:val="center"/>
        <w:rPr>
          <w:rFonts w:ascii="Arial" w:hAnsi="Arial" w:cs="Arial"/>
          <w:sz w:val="24"/>
          <w:szCs w:val="24"/>
          <w:lang w:eastAsia="pl-PL"/>
        </w:rPr>
      </w:pPr>
      <w:r>
        <w:rPr>
          <w:rFonts w:ascii="Arial" w:hAnsi="Arial" w:cs="Arial"/>
          <w:noProof/>
          <w:sz w:val="24"/>
          <w:szCs w:val="24"/>
          <w:lang w:eastAsia="pl-PL"/>
        </w:rPr>
        <mc:AlternateContent>
          <mc:Choice Requires="wpg">
            <w:drawing>
              <wp:inline distT="0" distB="0" distL="0" distR="0">
                <wp:extent cx="5514975" cy="2626995"/>
                <wp:effectExtent l="0" t="0" r="66675" b="59055"/>
                <wp:docPr id="1" name="Grupa 1"/>
                <wp:cNvGraphicFramePr/>
                <a:graphic xmlns:a="http://schemas.openxmlformats.org/drawingml/2006/main">
                  <a:graphicData uri="http://schemas.microsoft.com/office/word/2010/wordprocessingGroup">
                    <wpg:wgp>
                      <wpg:cNvGrpSpPr/>
                      <wpg:grpSpPr>
                        <a:xfrm>
                          <a:off x="0" y="0"/>
                          <a:ext cx="5514975" cy="2626995"/>
                          <a:chOff x="0" y="0"/>
                          <a:chExt cx="5514975" cy="2626995"/>
                        </a:xfrm>
                      </wpg:grpSpPr>
                      <wps:wsp>
                        <wps:cNvPr id="78881" name="Rectangle 33"/>
                        <wps:cNvSpPr>
                          <a:spLocks noChangeArrowheads="1"/>
                        </wps:cNvSpPr>
                        <wps:spPr bwMode="auto">
                          <a:xfrm>
                            <a:off x="3457575" y="342900"/>
                            <a:ext cx="2057400" cy="2284095"/>
                          </a:xfrm>
                          <a:prstGeom prst="rect">
                            <a:avLst/>
                          </a:prstGeom>
                          <a:solidFill>
                            <a:schemeClr val="bg1"/>
                          </a:solidFill>
                          <a:ln w="12700">
                            <a:solidFill>
                              <a:schemeClr val="tx1"/>
                            </a:solidFill>
                            <a:miter lim="800000"/>
                            <a:headEnd/>
                            <a:tailEnd/>
                          </a:ln>
                          <a:effectLst>
                            <a:outerShdw dist="38100" dir="2700000" algn="ctr" rotWithShape="0">
                              <a:schemeClr val="tx1">
                                <a:lumMod val="50000"/>
                                <a:lumOff val="50000"/>
                              </a:schemeClr>
                            </a:outerShdw>
                          </a:effectLst>
                        </wps:spPr>
                        <wps:txbx>
                          <w:txbxContent>
                            <w:p w:rsidR="0057316A" w:rsidRPr="00C63C63" w:rsidRDefault="007D03E8" w:rsidP="00722FCF">
                              <w:pPr>
                                <w:pStyle w:val="NormalnyWeb"/>
                                <w:kinsoku w:val="0"/>
                                <w:overflowPunct w:val="0"/>
                                <w:spacing w:before="0" w:beforeAutospacing="0" w:after="240" w:afterAutospacing="0"/>
                                <w:jc w:val="center"/>
                                <w:textAlignment w:val="baseline"/>
                                <w:rPr>
                                  <w:rFonts w:asciiTheme="minorHAnsi" w:hAnsiTheme="minorHAnsi" w:cstheme="minorHAnsi"/>
                                  <w:b/>
                                  <w:color w:val="000000"/>
                                  <w:kern w:val="24"/>
                                  <w:sz w:val="20"/>
                                  <w:szCs w:val="20"/>
                                </w:rPr>
                              </w:pPr>
                              <w:r w:rsidRPr="00C63C63">
                                <w:rPr>
                                  <w:rFonts w:asciiTheme="minorHAnsi" w:hAnsiTheme="minorHAnsi" w:cstheme="minorHAnsi"/>
                                  <w:b/>
                                  <w:color w:val="000000"/>
                                  <w:kern w:val="24"/>
                                  <w:sz w:val="20"/>
                                  <w:szCs w:val="20"/>
                                </w:rPr>
                                <w:t>Firmy i o</w:t>
                              </w:r>
                              <w:r w:rsidR="00BE24E0" w:rsidRPr="00C63C63">
                                <w:rPr>
                                  <w:rFonts w:asciiTheme="minorHAnsi" w:hAnsiTheme="minorHAnsi" w:cstheme="minorHAnsi"/>
                                  <w:b/>
                                  <w:color w:val="000000"/>
                                  <w:kern w:val="24"/>
                                  <w:sz w:val="20"/>
                                  <w:szCs w:val="20"/>
                                </w:rPr>
                                <w:t>rganizacje</w:t>
                              </w:r>
                              <w:r w:rsidR="00950230" w:rsidRPr="00C63C63">
                                <w:rPr>
                                  <w:rFonts w:asciiTheme="minorHAnsi" w:hAnsiTheme="minorHAnsi" w:cstheme="minorHAnsi"/>
                                  <w:b/>
                                  <w:color w:val="000000"/>
                                  <w:kern w:val="24"/>
                                  <w:sz w:val="20"/>
                                  <w:szCs w:val="20"/>
                                </w:rPr>
                                <w:t xml:space="preserve"> </w:t>
                              </w:r>
                              <w:r w:rsidR="0057316A" w:rsidRPr="00C63C63">
                                <w:rPr>
                                  <w:rFonts w:asciiTheme="minorHAnsi" w:hAnsiTheme="minorHAnsi" w:cstheme="minorHAnsi"/>
                                  <w:b/>
                                  <w:color w:val="000000"/>
                                  <w:kern w:val="24"/>
                                  <w:sz w:val="20"/>
                                  <w:szCs w:val="20"/>
                                </w:rPr>
                                <w:br/>
                              </w:r>
                              <w:r w:rsidR="00950230" w:rsidRPr="00C63C63">
                                <w:rPr>
                                  <w:rFonts w:asciiTheme="minorHAnsi" w:hAnsiTheme="minorHAnsi" w:cstheme="minorHAnsi"/>
                                  <w:b/>
                                  <w:color w:val="000000"/>
                                  <w:kern w:val="24"/>
                                  <w:sz w:val="20"/>
                                  <w:szCs w:val="20"/>
                                </w:rPr>
                                <w:t xml:space="preserve">świadczące usługi </w:t>
                              </w:r>
                              <w:r w:rsidR="00EE59A9" w:rsidRPr="00C63C63">
                                <w:rPr>
                                  <w:rFonts w:asciiTheme="minorHAnsi" w:hAnsiTheme="minorHAnsi" w:cstheme="minorHAnsi"/>
                                  <w:b/>
                                  <w:color w:val="000000"/>
                                  <w:kern w:val="24"/>
                                  <w:sz w:val="20"/>
                                  <w:szCs w:val="20"/>
                                </w:rPr>
                                <w:t>z zakresu</w:t>
                              </w:r>
                              <w:r w:rsidR="00EE59A9" w:rsidRPr="00C63C63">
                                <w:rPr>
                                  <w:rFonts w:asciiTheme="minorHAnsi" w:hAnsiTheme="minorHAnsi" w:cstheme="minorHAnsi"/>
                                  <w:b/>
                                  <w:color w:val="000000"/>
                                  <w:kern w:val="24"/>
                                  <w:sz w:val="20"/>
                                  <w:szCs w:val="20"/>
                                </w:rPr>
                                <w:br/>
                              </w:r>
                              <w:r w:rsidR="00950230" w:rsidRPr="00C63C63">
                                <w:rPr>
                                  <w:rFonts w:asciiTheme="minorHAnsi" w:hAnsiTheme="minorHAnsi" w:cstheme="minorHAnsi"/>
                                  <w:b/>
                                  <w:color w:val="000000"/>
                                  <w:kern w:val="24"/>
                                  <w:sz w:val="20"/>
                                  <w:szCs w:val="20"/>
                                </w:rPr>
                                <w:t>komunikacji marketingowej</w:t>
                              </w:r>
                              <w:r w:rsidRPr="00C63C63">
                                <w:rPr>
                                  <w:rFonts w:asciiTheme="minorHAnsi" w:hAnsiTheme="minorHAnsi" w:cstheme="minorHAnsi"/>
                                  <w:b/>
                                  <w:color w:val="000000"/>
                                  <w:kern w:val="24"/>
                                  <w:sz w:val="20"/>
                                  <w:szCs w:val="20"/>
                                </w:rPr>
                                <w:t>:</w:t>
                              </w:r>
                            </w:p>
                            <w:p w:rsidR="00D716AA" w:rsidRPr="00C63C63"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rPr>
                              </w:pPr>
                              <w:r w:rsidRPr="00C63C63">
                                <w:rPr>
                                  <w:rFonts w:asciiTheme="minorHAnsi" w:hAnsiTheme="minorHAnsi" w:cstheme="minorHAnsi"/>
                                  <w:color w:val="000000"/>
                                  <w:kern w:val="24"/>
                                  <w:sz w:val="20"/>
                                  <w:szCs w:val="20"/>
                                </w:rPr>
                                <w:t>Media</w:t>
                              </w:r>
                              <w:r w:rsidR="00722FCF" w:rsidRPr="00C63C63">
                                <w:rPr>
                                  <w:rFonts w:asciiTheme="minorHAnsi" w:hAnsiTheme="minorHAnsi" w:cstheme="minorHAnsi"/>
                                  <w:color w:val="000000"/>
                                  <w:kern w:val="24"/>
                                  <w:sz w:val="20"/>
                                  <w:szCs w:val="20"/>
                                </w:rPr>
                                <w:t xml:space="preserve">/Domy mediowe </w:t>
                              </w:r>
                            </w:p>
                            <w:p w:rsidR="00BE542A" w:rsidRPr="00C63C63"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rPr>
                              </w:pPr>
                              <w:r w:rsidRPr="00C63C63">
                                <w:rPr>
                                  <w:rFonts w:asciiTheme="minorHAnsi" w:hAnsiTheme="minorHAnsi" w:cstheme="minorHAnsi"/>
                                  <w:color w:val="000000"/>
                                  <w:kern w:val="24"/>
                                  <w:sz w:val="20"/>
                                  <w:szCs w:val="20"/>
                                </w:rPr>
                                <w:t>Agencje (full-service, reklamowe, marketingu</w:t>
                              </w:r>
                              <w:r w:rsidR="0057316A" w:rsidRPr="00C63C63">
                                <w:rPr>
                                  <w:rFonts w:asciiTheme="minorHAnsi" w:hAnsiTheme="minorHAnsi" w:cstheme="minorHAnsi"/>
                                  <w:color w:val="000000"/>
                                  <w:kern w:val="24"/>
                                  <w:sz w:val="20"/>
                                  <w:szCs w:val="20"/>
                                </w:rPr>
                                <w:t xml:space="preserve"> </w:t>
                              </w:r>
                              <w:r w:rsidR="00BE542A" w:rsidRPr="00C63C63">
                                <w:rPr>
                                  <w:rFonts w:asciiTheme="minorHAnsi" w:hAnsiTheme="minorHAnsi" w:cstheme="minorHAnsi"/>
                                  <w:color w:val="000000"/>
                                  <w:kern w:val="24"/>
                                  <w:sz w:val="20"/>
                                  <w:szCs w:val="20"/>
                                </w:rPr>
                                <w:t>bezpośredniego</w:t>
                              </w:r>
                              <w:r w:rsidRPr="00C63C63">
                                <w:rPr>
                                  <w:rFonts w:asciiTheme="minorHAnsi" w:hAnsiTheme="minorHAnsi" w:cstheme="minorHAnsi"/>
                                  <w:color w:val="000000"/>
                                  <w:kern w:val="24"/>
                                  <w:sz w:val="20"/>
                                  <w:szCs w:val="20"/>
                                </w:rPr>
                                <w:t xml:space="preserve">, </w:t>
                              </w:r>
                              <w:r w:rsidR="00BE542A" w:rsidRPr="00C63C63">
                                <w:rPr>
                                  <w:rFonts w:asciiTheme="minorHAnsi" w:hAnsiTheme="minorHAnsi" w:cstheme="minorHAnsi"/>
                                  <w:color w:val="000000"/>
                                  <w:kern w:val="24"/>
                                  <w:sz w:val="20"/>
                                  <w:szCs w:val="20"/>
                                </w:rPr>
                                <w:t>promocji sprzedaży</w:t>
                              </w:r>
                              <w:r w:rsidRPr="00C63C63">
                                <w:rPr>
                                  <w:rFonts w:asciiTheme="minorHAnsi" w:hAnsiTheme="minorHAnsi" w:cstheme="minorHAnsi"/>
                                  <w:color w:val="000000"/>
                                  <w:kern w:val="24"/>
                                  <w:sz w:val="20"/>
                                  <w:szCs w:val="20"/>
                                </w:rPr>
                                <w:t xml:space="preserve">, </w:t>
                              </w:r>
                              <w:r w:rsidR="00BE542A" w:rsidRPr="00C63C63">
                                <w:rPr>
                                  <w:rFonts w:asciiTheme="minorHAnsi" w:hAnsiTheme="minorHAnsi" w:cstheme="minorHAnsi"/>
                                  <w:color w:val="000000"/>
                                  <w:kern w:val="24"/>
                                  <w:sz w:val="20"/>
                                  <w:szCs w:val="20"/>
                                </w:rPr>
                                <w:t>interaktywne</w:t>
                              </w:r>
                              <w:r w:rsidRPr="00C63C63">
                                <w:rPr>
                                  <w:rFonts w:asciiTheme="minorHAnsi" w:hAnsiTheme="minorHAnsi" w:cstheme="minorHAnsi"/>
                                  <w:color w:val="000000"/>
                                  <w:kern w:val="24"/>
                                  <w:sz w:val="20"/>
                                  <w:szCs w:val="20"/>
                                </w:rPr>
                                <w:t xml:space="preserve">, </w:t>
                              </w:r>
                              <w:r w:rsidR="00BE542A" w:rsidRPr="00C63C63">
                                <w:rPr>
                                  <w:rFonts w:asciiTheme="minorHAnsi" w:hAnsiTheme="minorHAnsi" w:cstheme="minorHAnsi"/>
                                  <w:color w:val="000000"/>
                                  <w:kern w:val="24"/>
                                  <w:sz w:val="20"/>
                                  <w:szCs w:val="20"/>
                                </w:rPr>
                                <w:t>public relations</w:t>
                              </w:r>
                              <w:r w:rsidR="00722FCF" w:rsidRPr="00C63C63">
                                <w:rPr>
                                  <w:rFonts w:asciiTheme="minorHAnsi" w:hAnsiTheme="minorHAnsi" w:cstheme="minorHAnsi"/>
                                  <w:color w:val="000000"/>
                                  <w:kern w:val="24"/>
                                  <w:sz w:val="20"/>
                                  <w:szCs w:val="20"/>
                                </w:rPr>
                                <w:t xml:space="preserve"> i</w:t>
                              </w:r>
                              <w:r w:rsidRPr="00C63C63">
                                <w:rPr>
                                  <w:rFonts w:asciiTheme="minorHAnsi" w:hAnsiTheme="minorHAnsi" w:cstheme="minorHAnsi"/>
                                  <w:color w:val="000000"/>
                                  <w:kern w:val="24"/>
                                  <w:sz w:val="20"/>
                                  <w:szCs w:val="20"/>
                                </w:rPr>
                                <w:t xml:space="preserve"> in.)</w:t>
                              </w:r>
                            </w:p>
                            <w:p w:rsidR="00D716AA" w:rsidRPr="00C63C63"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rPr>
                              </w:pPr>
                              <w:r w:rsidRPr="00C63C63">
                                <w:rPr>
                                  <w:rFonts w:asciiTheme="minorHAnsi" w:hAnsiTheme="minorHAnsi" w:cstheme="minorHAnsi"/>
                                  <w:color w:val="000000"/>
                                  <w:kern w:val="24"/>
                                  <w:sz w:val="20"/>
                                  <w:szCs w:val="20"/>
                                </w:rPr>
                                <w:t>Usługi doradcze</w:t>
                              </w:r>
                            </w:p>
                            <w:p w:rsidR="00D716AA" w:rsidRPr="00C63C63"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rPr>
                              </w:pPr>
                              <w:r w:rsidRPr="00C63C63">
                                <w:rPr>
                                  <w:rFonts w:asciiTheme="minorHAnsi" w:hAnsiTheme="minorHAnsi" w:cstheme="minorHAnsi"/>
                                  <w:color w:val="000000"/>
                                  <w:kern w:val="24"/>
                                  <w:sz w:val="20"/>
                                  <w:szCs w:val="20"/>
                                </w:rPr>
                                <w:t>Usługi badawcze i monitoring</w:t>
                              </w:r>
                            </w:p>
                            <w:p w:rsidR="00D716AA" w:rsidRPr="00EE59A9"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lang w:val="en-US"/>
                                </w:rPr>
                              </w:pPr>
                              <w:r w:rsidRPr="00EE59A9">
                                <w:rPr>
                                  <w:rFonts w:asciiTheme="minorHAnsi" w:hAnsiTheme="minorHAnsi" w:cstheme="minorHAnsi"/>
                                  <w:color w:val="000000"/>
                                  <w:kern w:val="24"/>
                                  <w:sz w:val="20"/>
                                  <w:szCs w:val="20"/>
                                  <w:lang w:val="en-US"/>
                                </w:rPr>
                                <w:t>Usługi dodatkowe</w:t>
                              </w:r>
                            </w:p>
                            <w:p w:rsidR="00BE542A" w:rsidRPr="00EE59A9" w:rsidRDefault="00BE542A" w:rsidP="00EE59A9">
                              <w:pPr>
                                <w:pStyle w:val="NormalnyWeb"/>
                                <w:kinsoku w:val="0"/>
                                <w:overflowPunct w:val="0"/>
                                <w:spacing w:before="0" w:beforeAutospacing="0" w:after="0" w:afterAutospacing="0"/>
                                <w:jc w:val="both"/>
                                <w:textAlignment w:val="baseline"/>
                                <w:rPr>
                                  <w:rFonts w:asciiTheme="minorHAnsi" w:hAnsiTheme="minorHAnsi" w:cstheme="minorHAnsi"/>
                                  <w:color w:val="000000"/>
                                  <w:kern w:val="24"/>
                                  <w:sz w:val="20"/>
                                  <w:szCs w:val="20"/>
                                  <w:lang w:val="en-US"/>
                                </w:rPr>
                              </w:pPr>
                            </w:p>
                            <w:p w:rsidR="00BE542A" w:rsidRPr="00EE59A9" w:rsidRDefault="00BE542A" w:rsidP="00EE59A9">
                              <w:pPr>
                                <w:pStyle w:val="NormalnyWeb"/>
                                <w:kinsoku w:val="0"/>
                                <w:overflowPunct w:val="0"/>
                                <w:spacing w:before="0" w:beforeAutospacing="0" w:after="0" w:afterAutospacing="0"/>
                                <w:textAlignment w:val="baseline"/>
                                <w:rPr>
                                  <w:rFonts w:asciiTheme="minorHAnsi" w:hAnsiTheme="minorHAnsi" w:cstheme="minorHAnsi"/>
                                  <w:sz w:val="20"/>
                                  <w:szCs w:val="20"/>
                                </w:rPr>
                              </w:pPr>
                            </w:p>
                          </w:txbxContent>
                        </wps:txbx>
                        <wps:bodyPr wrap="square" lIns="72000" tIns="108000" rIns="72000" anchor="ctr">
                          <a:noAutofit/>
                        </wps:bodyPr>
                      </wps:wsp>
                      <wps:wsp>
                        <wps:cNvPr id="78882" name="Rectangle 34"/>
                        <wps:cNvSpPr>
                          <a:spLocks noChangeArrowheads="1"/>
                        </wps:cNvSpPr>
                        <wps:spPr bwMode="auto">
                          <a:xfrm>
                            <a:off x="1752600" y="333375"/>
                            <a:ext cx="1555749" cy="798195"/>
                          </a:xfrm>
                          <a:prstGeom prst="rect">
                            <a:avLst/>
                          </a:prstGeom>
                          <a:solidFill>
                            <a:schemeClr val="bg1"/>
                          </a:solidFill>
                          <a:ln w="12700">
                            <a:solidFill>
                              <a:schemeClr val="tx1"/>
                            </a:solidFill>
                            <a:miter lim="800000"/>
                            <a:headEnd/>
                            <a:tailEnd/>
                          </a:ln>
                          <a:effectLst>
                            <a:outerShdw dist="38100" dir="2700000" algn="ctr" rotWithShape="0">
                              <a:schemeClr val="tx1">
                                <a:lumMod val="50000"/>
                                <a:lumOff val="50000"/>
                              </a:schemeClr>
                            </a:outerShdw>
                          </a:effectLst>
                        </wps:spPr>
                        <wps:txbx>
                          <w:txbxContent>
                            <w:p w:rsidR="00950230" w:rsidRPr="00722FCF" w:rsidRDefault="00D716AA" w:rsidP="00EE59A9">
                              <w:pPr>
                                <w:pStyle w:val="NormalnyWeb"/>
                                <w:kinsoku w:val="0"/>
                                <w:overflowPunct w:val="0"/>
                                <w:spacing w:before="0" w:beforeAutospacing="0" w:after="0" w:afterAutospacing="0"/>
                                <w:jc w:val="center"/>
                                <w:textAlignment w:val="baseline"/>
                                <w:rPr>
                                  <w:rFonts w:asciiTheme="minorHAnsi" w:hAnsiTheme="minorHAnsi" w:cstheme="minorHAnsi"/>
                                  <w:b/>
                                  <w:sz w:val="20"/>
                                  <w:szCs w:val="20"/>
                                </w:rPr>
                              </w:pPr>
                              <w:r w:rsidRPr="00C63C63">
                                <w:rPr>
                                  <w:rFonts w:asciiTheme="minorHAnsi" w:hAnsiTheme="minorHAnsi" w:cstheme="minorHAnsi"/>
                                  <w:b/>
                                  <w:color w:val="000000"/>
                                  <w:kern w:val="24"/>
                                  <w:sz w:val="20"/>
                                  <w:szCs w:val="20"/>
                                </w:rPr>
                                <w:t>Menedżer</w:t>
                              </w:r>
                              <w:r w:rsidR="007D03E8" w:rsidRPr="00C63C63">
                                <w:rPr>
                                  <w:rFonts w:asciiTheme="minorHAnsi" w:hAnsiTheme="minorHAnsi" w:cstheme="minorHAnsi"/>
                                  <w:b/>
                                  <w:color w:val="000000"/>
                                  <w:kern w:val="24"/>
                                  <w:sz w:val="20"/>
                                  <w:szCs w:val="20"/>
                                </w:rPr>
                                <w:t>/dział</w:t>
                              </w:r>
                              <w:r w:rsidRPr="00C63C63">
                                <w:rPr>
                                  <w:rFonts w:asciiTheme="minorHAnsi" w:hAnsiTheme="minorHAnsi" w:cstheme="minorHAnsi"/>
                                  <w:b/>
                                  <w:color w:val="000000"/>
                                  <w:kern w:val="24"/>
                                  <w:sz w:val="20"/>
                                  <w:szCs w:val="20"/>
                                </w:rPr>
                                <w:t xml:space="preserve"> </w:t>
                              </w:r>
                              <w:r w:rsidRPr="00C63C63">
                                <w:rPr>
                                  <w:rFonts w:asciiTheme="minorHAnsi" w:hAnsiTheme="minorHAnsi" w:cstheme="minorHAnsi"/>
                                  <w:b/>
                                  <w:color w:val="000000"/>
                                  <w:kern w:val="24"/>
                                  <w:sz w:val="20"/>
                                  <w:szCs w:val="20"/>
                                </w:rPr>
                                <w:br/>
                                <w:t xml:space="preserve">odpowiedzialny </w:t>
                              </w:r>
                              <w:r w:rsidR="00722FCF" w:rsidRPr="00C63C63">
                                <w:rPr>
                                  <w:rFonts w:asciiTheme="minorHAnsi" w:hAnsiTheme="minorHAnsi" w:cstheme="minorHAnsi"/>
                                  <w:b/>
                                  <w:color w:val="000000"/>
                                  <w:kern w:val="24"/>
                                  <w:sz w:val="20"/>
                                  <w:szCs w:val="20"/>
                                </w:rPr>
                                <w:br/>
                                <w:t xml:space="preserve">za </w:t>
                              </w:r>
                              <w:r w:rsidRPr="00C63C63">
                                <w:rPr>
                                  <w:rFonts w:asciiTheme="minorHAnsi" w:hAnsiTheme="minorHAnsi" w:cstheme="minorHAnsi"/>
                                  <w:b/>
                                  <w:color w:val="000000"/>
                                  <w:kern w:val="24"/>
                                  <w:sz w:val="20"/>
                                  <w:szCs w:val="20"/>
                                </w:rPr>
                                <w:t xml:space="preserve">komunikację marketingową </w:t>
                              </w:r>
                            </w:p>
                          </w:txbxContent>
                        </wps:txbx>
                        <wps:bodyPr wrap="square" lIns="72000" rIns="72000" anchor="ctr">
                          <a:noAutofit/>
                        </wps:bodyPr>
                      </wps:wsp>
                      <wps:wsp>
                        <wps:cNvPr id="78883" name="Rectangle 35"/>
                        <wps:cNvSpPr>
                          <a:spLocks noChangeArrowheads="1"/>
                        </wps:cNvSpPr>
                        <wps:spPr bwMode="auto">
                          <a:xfrm>
                            <a:off x="0" y="342900"/>
                            <a:ext cx="1596390" cy="798195"/>
                          </a:xfrm>
                          <a:prstGeom prst="rect">
                            <a:avLst/>
                          </a:prstGeom>
                          <a:solidFill>
                            <a:schemeClr val="bg1"/>
                          </a:solidFill>
                          <a:ln w="12700">
                            <a:solidFill>
                              <a:schemeClr val="tx1"/>
                            </a:solidFill>
                            <a:miter lim="800000"/>
                            <a:headEnd/>
                            <a:tailEnd/>
                          </a:ln>
                          <a:effectLst>
                            <a:outerShdw dist="38100" dir="2700000" algn="ctr" rotWithShape="0">
                              <a:schemeClr val="tx1">
                                <a:lumMod val="50000"/>
                                <a:lumOff val="50000"/>
                              </a:schemeClr>
                            </a:outerShdw>
                          </a:effectLst>
                        </wps:spPr>
                        <wps:txbx>
                          <w:txbxContent>
                            <w:p w:rsidR="00950230" w:rsidRPr="00722FCF" w:rsidRDefault="00D716AA" w:rsidP="007D03E8">
                              <w:pPr>
                                <w:pStyle w:val="NormalnyWeb"/>
                                <w:kinsoku w:val="0"/>
                                <w:overflowPunct w:val="0"/>
                                <w:spacing w:before="0" w:beforeAutospacing="0" w:after="0" w:afterAutospacing="0" w:line="276" w:lineRule="auto"/>
                                <w:jc w:val="center"/>
                                <w:textAlignment w:val="baseline"/>
                                <w:rPr>
                                  <w:rFonts w:asciiTheme="minorHAnsi" w:hAnsiTheme="minorHAnsi" w:cstheme="minorHAnsi"/>
                                  <w:b/>
                                  <w:color w:val="000000"/>
                                  <w:kern w:val="24"/>
                                  <w:sz w:val="20"/>
                                  <w:szCs w:val="20"/>
                                  <w:lang w:val="en-US"/>
                                </w:rPr>
                              </w:pPr>
                              <w:r w:rsidRPr="00722FCF">
                                <w:rPr>
                                  <w:rFonts w:asciiTheme="minorHAnsi" w:hAnsiTheme="minorHAnsi" w:cstheme="minorHAnsi"/>
                                  <w:b/>
                                  <w:color w:val="000000"/>
                                  <w:kern w:val="24"/>
                                  <w:sz w:val="20"/>
                                  <w:szCs w:val="20"/>
                                  <w:lang w:val="en-US"/>
                                </w:rPr>
                                <w:t>Nadawca</w:t>
                              </w:r>
                            </w:p>
                            <w:p w:rsidR="00D716AA" w:rsidRPr="00722FCF" w:rsidRDefault="00D716AA" w:rsidP="00EE59A9">
                              <w:pPr>
                                <w:pStyle w:val="NormalnyWeb"/>
                                <w:kinsoku w:val="0"/>
                                <w:overflowPunct w:val="0"/>
                                <w:spacing w:before="0" w:beforeAutospacing="0" w:after="0" w:afterAutospacing="0"/>
                                <w:jc w:val="center"/>
                                <w:textAlignment w:val="baseline"/>
                                <w:rPr>
                                  <w:rFonts w:asciiTheme="minorHAnsi" w:hAnsiTheme="minorHAnsi" w:cstheme="minorHAnsi"/>
                                  <w:b/>
                                  <w:color w:val="000000"/>
                                  <w:kern w:val="24"/>
                                  <w:sz w:val="20"/>
                                  <w:szCs w:val="20"/>
                                  <w:lang w:val="en-US"/>
                                </w:rPr>
                              </w:pPr>
                              <w:r w:rsidRPr="00722FCF">
                                <w:rPr>
                                  <w:rFonts w:asciiTheme="minorHAnsi" w:hAnsiTheme="minorHAnsi" w:cstheme="minorHAnsi"/>
                                  <w:b/>
                                  <w:color w:val="000000"/>
                                  <w:kern w:val="24"/>
                                  <w:sz w:val="20"/>
                                  <w:szCs w:val="20"/>
                                  <w:lang w:val="en-US"/>
                                </w:rPr>
                                <w:t>(przedsiębiorstwo)</w:t>
                              </w:r>
                            </w:p>
                          </w:txbxContent>
                        </wps:txbx>
                        <wps:bodyPr wrap="square" lIns="36000" rIns="36000" anchor="ctr">
                          <a:noAutofit/>
                        </wps:bodyPr>
                      </wps:wsp>
                      <wps:wsp>
                        <wps:cNvPr id="3" name="Łącznik prostoliniowy 3"/>
                        <wps:cNvCnPr/>
                        <wps:spPr>
                          <a:xfrm flipV="1">
                            <a:off x="800100"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 name="Łącznik prostoliniowy 5"/>
                        <wps:cNvCnPr/>
                        <wps:spPr>
                          <a:xfrm flipV="1">
                            <a:off x="2543175"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Łącznik prostoliniowy 6"/>
                        <wps:cNvCnPr/>
                        <wps:spPr>
                          <a:xfrm flipV="1">
                            <a:off x="4457700" y="0"/>
                            <a:ext cx="0" cy="3429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 name="Łącznik prostoliniowy 8"/>
                        <wps:cNvCnPr/>
                        <wps:spPr>
                          <a:xfrm>
                            <a:off x="800100" y="0"/>
                            <a:ext cx="3653789"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upa 1" o:spid="_x0000_s1026" style="width:434.25pt;height:206.85pt;mso-position-horizontal-relative:char;mso-position-vertical-relative:line" coordsize="55149,2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">
                <v:rect id="Rectangle 33" o:spid="_x0000_s1027" style="position:absolute;left:34575;top:3429;width:20574;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1fMcA&#10;AADeAAAADwAAAGRycy9kb3ducmV2LnhtbESP3WrCQBSE7wu+w3IE7+rGUkyIriJCqRYL/uH1MXtM&#10;gtmzYXfV9O3dQqGXw8x8w0znnWnEnZyvLSsYDRMQxIXVNZcKjoeP1wyED8gaG8uk4Ic8zGe9lynm&#10;2j54R/d9KEWEsM9RQRVCm0vpi4oM+qFtiaN3sc5giNKVUjt8RLhp5FuSjKXBmuNChS0tKyqu+5tR&#10;sN6N3Xt5+/46HT7PySZNV9v6aJUa9LvFBESgLvyH/9orrSDNsmwEv3fiFZ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BtXzHAAAA3gAAAA8AAAAAAAAAAAAAAAAAmAIAAGRy&#10;cy9kb3ducmV2LnhtbFBLBQYAAAAABAAEAPUAAACMAwAAAAA=&#10;" fillcolor="white [3212]" strokecolor="black [3213]" strokeweight="1pt">
                  <v:shadow on="t" color="gray [1629]" offset=".74836mm,.74836mm"/>
                  <v:textbox inset="2mm,3mm,2mm">
                    <w:txbxContent>
                      <w:p w:rsidR="0057316A" w:rsidRPr="00C63C63" w:rsidRDefault="007D03E8" w:rsidP="00722FCF">
                        <w:pPr>
                          <w:pStyle w:val="NormalnyWeb"/>
                          <w:kinsoku w:val="0"/>
                          <w:overflowPunct w:val="0"/>
                          <w:spacing w:before="0" w:beforeAutospacing="0" w:after="240" w:afterAutospacing="0"/>
                          <w:jc w:val="center"/>
                          <w:textAlignment w:val="baseline"/>
                          <w:rPr>
                            <w:rFonts w:asciiTheme="minorHAnsi" w:hAnsiTheme="minorHAnsi" w:cstheme="minorHAnsi"/>
                            <w:b/>
                            <w:color w:val="000000"/>
                            <w:kern w:val="24"/>
                            <w:sz w:val="20"/>
                            <w:szCs w:val="20"/>
                          </w:rPr>
                        </w:pPr>
                        <w:r w:rsidRPr="00C63C63">
                          <w:rPr>
                            <w:rFonts w:asciiTheme="minorHAnsi" w:hAnsiTheme="minorHAnsi" w:cstheme="minorHAnsi"/>
                            <w:b/>
                            <w:color w:val="000000"/>
                            <w:kern w:val="24"/>
                            <w:sz w:val="20"/>
                            <w:szCs w:val="20"/>
                          </w:rPr>
                          <w:t>Firmy i o</w:t>
                        </w:r>
                        <w:r w:rsidR="00BE24E0" w:rsidRPr="00C63C63">
                          <w:rPr>
                            <w:rFonts w:asciiTheme="minorHAnsi" w:hAnsiTheme="minorHAnsi" w:cstheme="minorHAnsi"/>
                            <w:b/>
                            <w:color w:val="000000"/>
                            <w:kern w:val="24"/>
                            <w:sz w:val="20"/>
                            <w:szCs w:val="20"/>
                          </w:rPr>
                          <w:t>rganizacje</w:t>
                        </w:r>
                        <w:r w:rsidR="00950230" w:rsidRPr="00C63C63">
                          <w:rPr>
                            <w:rFonts w:asciiTheme="minorHAnsi" w:hAnsiTheme="minorHAnsi" w:cstheme="minorHAnsi"/>
                            <w:b/>
                            <w:color w:val="000000"/>
                            <w:kern w:val="24"/>
                            <w:sz w:val="20"/>
                            <w:szCs w:val="20"/>
                          </w:rPr>
                          <w:t xml:space="preserve"> </w:t>
                        </w:r>
                        <w:r w:rsidR="0057316A" w:rsidRPr="00C63C63">
                          <w:rPr>
                            <w:rFonts w:asciiTheme="minorHAnsi" w:hAnsiTheme="minorHAnsi" w:cstheme="minorHAnsi"/>
                            <w:b/>
                            <w:color w:val="000000"/>
                            <w:kern w:val="24"/>
                            <w:sz w:val="20"/>
                            <w:szCs w:val="20"/>
                          </w:rPr>
                          <w:br/>
                        </w:r>
                        <w:r w:rsidR="00950230" w:rsidRPr="00C63C63">
                          <w:rPr>
                            <w:rFonts w:asciiTheme="minorHAnsi" w:hAnsiTheme="minorHAnsi" w:cstheme="minorHAnsi"/>
                            <w:b/>
                            <w:color w:val="000000"/>
                            <w:kern w:val="24"/>
                            <w:sz w:val="20"/>
                            <w:szCs w:val="20"/>
                          </w:rPr>
                          <w:t xml:space="preserve">świadczące usługi </w:t>
                        </w:r>
                        <w:r w:rsidR="00EE59A9" w:rsidRPr="00C63C63">
                          <w:rPr>
                            <w:rFonts w:asciiTheme="minorHAnsi" w:hAnsiTheme="minorHAnsi" w:cstheme="minorHAnsi"/>
                            <w:b/>
                            <w:color w:val="000000"/>
                            <w:kern w:val="24"/>
                            <w:sz w:val="20"/>
                            <w:szCs w:val="20"/>
                          </w:rPr>
                          <w:t>z zakresu</w:t>
                        </w:r>
                        <w:r w:rsidR="00EE59A9" w:rsidRPr="00C63C63">
                          <w:rPr>
                            <w:rFonts w:asciiTheme="minorHAnsi" w:hAnsiTheme="minorHAnsi" w:cstheme="minorHAnsi"/>
                            <w:b/>
                            <w:color w:val="000000"/>
                            <w:kern w:val="24"/>
                            <w:sz w:val="20"/>
                            <w:szCs w:val="20"/>
                          </w:rPr>
                          <w:br/>
                        </w:r>
                        <w:r w:rsidR="00950230" w:rsidRPr="00C63C63">
                          <w:rPr>
                            <w:rFonts w:asciiTheme="minorHAnsi" w:hAnsiTheme="minorHAnsi" w:cstheme="minorHAnsi"/>
                            <w:b/>
                            <w:color w:val="000000"/>
                            <w:kern w:val="24"/>
                            <w:sz w:val="20"/>
                            <w:szCs w:val="20"/>
                          </w:rPr>
                          <w:t>komunikacji marketingowej</w:t>
                        </w:r>
                        <w:r w:rsidRPr="00C63C63">
                          <w:rPr>
                            <w:rFonts w:asciiTheme="minorHAnsi" w:hAnsiTheme="minorHAnsi" w:cstheme="minorHAnsi"/>
                            <w:b/>
                            <w:color w:val="000000"/>
                            <w:kern w:val="24"/>
                            <w:sz w:val="20"/>
                            <w:szCs w:val="20"/>
                          </w:rPr>
                          <w:t>:</w:t>
                        </w:r>
                      </w:p>
                      <w:p w:rsidR="00D716AA" w:rsidRPr="00C63C63"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rPr>
                        </w:pPr>
                        <w:r w:rsidRPr="00C63C63">
                          <w:rPr>
                            <w:rFonts w:asciiTheme="minorHAnsi" w:hAnsiTheme="minorHAnsi" w:cstheme="minorHAnsi"/>
                            <w:color w:val="000000"/>
                            <w:kern w:val="24"/>
                            <w:sz w:val="20"/>
                            <w:szCs w:val="20"/>
                          </w:rPr>
                          <w:t>Media</w:t>
                        </w:r>
                        <w:r w:rsidR="00722FCF" w:rsidRPr="00C63C63">
                          <w:rPr>
                            <w:rFonts w:asciiTheme="minorHAnsi" w:hAnsiTheme="minorHAnsi" w:cstheme="minorHAnsi"/>
                            <w:color w:val="000000"/>
                            <w:kern w:val="24"/>
                            <w:sz w:val="20"/>
                            <w:szCs w:val="20"/>
                          </w:rPr>
                          <w:t xml:space="preserve">/Domy mediowe </w:t>
                        </w:r>
                      </w:p>
                      <w:p w:rsidR="00BE542A" w:rsidRPr="00C63C63"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rPr>
                        </w:pPr>
                        <w:r w:rsidRPr="00C63C63">
                          <w:rPr>
                            <w:rFonts w:asciiTheme="minorHAnsi" w:hAnsiTheme="minorHAnsi" w:cstheme="minorHAnsi"/>
                            <w:color w:val="000000"/>
                            <w:kern w:val="24"/>
                            <w:sz w:val="20"/>
                            <w:szCs w:val="20"/>
                          </w:rPr>
                          <w:t>Agencje (full-service, reklamowe, marketingu</w:t>
                        </w:r>
                        <w:r w:rsidR="0057316A" w:rsidRPr="00C63C63">
                          <w:rPr>
                            <w:rFonts w:asciiTheme="minorHAnsi" w:hAnsiTheme="minorHAnsi" w:cstheme="minorHAnsi"/>
                            <w:color w:val="000000"/>
                            <w:kern w:val="24"/>
                            <w:sz w:val="20"/>
                            <w:szCs w:val="20"/>
                          </w:rPr>
                          <w:t xml:space="preserve"> </w:t>
                        </w:r>
                        <w:r w:rsidR="00BE542A" w:rsidRPr="00C63C63">
                          <w:rPr>
                            <w:rFonts w:asciiTheme="minorHAnsi" w:hAnsiTheme="minorHAnsi" w:cstheme="minorHAnsi"/>
                            <w:color w:val="000000"/>
                            <w:kern w:val="24"/>
                            <w:sz w:val="20"/>
                            <w:szCs w:val="20"/>
                          </w:rPr>
                          <w:t>bezpośredniego</w:t>
                        </w:r>
                        <w:r w:rsidRPr="00C63C63">
                          <w:rPr>
                            <w:rFonts w:asciiTheme="minorHAnsi" w:hAnsiTheme="minorHAnsi" w:cstheme="minorHAnsi"/>
                            <w:color w:val="000000"/>
                            <w:kern w:val="24"/>
                            <w:sz w:val="20"/>
                            <w:szCs w:val="20"/>
                          </w:rPr>
                          <w:t xml:space="preserve">, </w:t>
                        </w:r>
                        <w:r w:rsidR="00BE542A" w:rsidRPr="00C63C63">
                          <w:rPr>
                            <w:rFonts w:asciiTheme="minorHAnsi" w:hAnsiTheme="minorHAnsi" w:cstheme="minorHAnsi"/>
                            <w:color w:val="000000"/>
                            <w:kern w:val="24"/>
                            <w:sz w:val="20"/>
                            <w:szCs w:val="20"/>
                          </w:rPr>
                          <w:t>promocji sprzedaży</w:t>
                        </w:r>
                        <w:r w:rsidRPr="00C63C63">
                          <w:rPr>
                            <w:rFonts w:asciiTheme="minorHAnsi" w:hAnsiTheme="minorHAnsi" w:cstheme="minorHAnsi"/>
                            <w:color w:val="000000"/>
                            <w:kern w:val="24"/>
                            <w:sz w:val="20"/>
                            <w:szCs w:val="20"/>
                          </w:rPr>
                          <w:t xml:space="preserve">, </w:t>
                        </w:r>
                        <w:r w:rsidR="00BE542A" w:rsidRPr="00C63C63">
                          <w:rPr>
                            <w:rFonts w:asciiTheme="minorHAnsi" w:hAnsiTheme="minorHAnsi" w:cstheme="minorHAnsi"/>
                            <w:color w:val="000000"/>
                            <w:kern w:val="24"/>
                            <w:sz w:val="20"/>
                            <w:szCs w:val="20"/>
                          </w:rPr>
                          <w:t>interaktywne</w:t>
                        </w:r>
                        <w:r w:rsidRPr="00C63C63">
                          <w:rPr>
                            <w:rFonts w:asciiTheme="minorHAnsi" w:hAnsiTheme="minorHAnsi" w:cstheme="minorHAnsi"/>
                            <w:color w:val="000000"/>
                            <w:kern w:val="24"/>
                            <w:sz w:val="20"/>
                            <w:szCs w:val="20"/>
                          </w:rPr>
                          <w:t xml:space="preserve">, </w:t>
                        </w:r>
                        <w:r w:rsidR="00BE542A" w:rsidRPr="00C63C63">
                          <w:rPr>
                            <w:rFonts w:asciiTheme="minorHAnsi" w:hAnsiTheme="minorHAnsi" w:cstheme="minorHAnsi"/>
                            <w:color w:val="000000"/>
                            <w:kern w:val="24"/>
                            <w:sz w:val="20"/>
                            <w:szCs w:val="20"/>
                          </w:rPr>
                          <w:t>public relations</w:t>
                        </w:r>
                        <w:r w:rsidR="00722FCF" w:rsidRPr="00C63C63">
                          <w:rPr>
                            <w:rFonts w:asciiTheme="minorHAnsi" w:hAnsiTheme="minorHAnsi" w:cstheme="minorHAnsi"/>
                            <w:color w:val="000000"/>
                            <w:kern w:val="24"/>
                            <w:sz w:val="20"/>
                            <w:szCs w:val="20"/>
                          </w:rPr>
                          <w:t xml:space="preserve"> i</w:t>
                        </w:r>
                        <w:r w:rsidRPr="00C63C63">
                          <w:rPr>
                            <w:rFonts w:asciiTheme="minorHAnsi" w:hAnsiTheme="minorHAnsi" w:cstheme="minorHAnsi"/>
                            <w:color w:val="000000"/>
                            <w:kern w:val="24"/>
                            <w:sz w:val="20"/>
                            <w:szCs w:val="20"/>
                          </w:rPr>
                          <w:t xml:space="preserve"> in.)</w:t>
                        </w:r>
                      </w:p>
                      <w:p w:rsidR="00D716AA" w:rsidRPr="00C63C63"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rPr>
                        </w:pPr>
                        <w:r w:rsidRPr="00C63C63">
                          <w:rPr>
                            <w:rFonts w:asciiTheme="minorHAnsi" w:hAnsiTheme="minorHAnsi" w:cstheme="minorHAnsi"/>
                            <w:color w:val="000000"/>
                            <w:kern w:val="24"/>
                            <w:sz w:val="20"/>
                            <w:szCs w:val="20"/>
                          </w:rPr>
                          <w:t>Usługi doradcze</w:t>
                        </w:r>
                      </w:p>
                      <w:p w:rsidR="00D716AA" w:rsidRPr="00C63C63"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rPr>
                        </w:pPr>
                        <w:r w:rsidRPr="00C63C63">
                          <w:rPr>
                            <w:rFonts w:asciiTheme="minorHAnsi" w:hAnsiTheme="minorHAnsi" w:cstheme="minorHAnsi"/>
                            <w:color w:val="000000"/>
                            <w:kern w:val="24"/>
                            <w:sz w:val="20"/>
                            <w:szCs w:val="20"/>
                          </w:rPr>
                          <w:t>Usługi badawcze i monitoring</w:t>
                        </w:r>
                      </w:p>
                      <w:p w:rsidR="00D716AA" w:rsidRPr="00EE59A9" w:rsidRDefault="00D716AA" w:rsidP="00EE59A9">
                        <w:pPr>
                          <w:pStyle w:val="NormalnyWeb"/>
                          <w:kinsoku w:val="0"/>
                          <w:overflowPunct w:val="0"/>
                          <w:spacing w:before="0" w:beforeAutospacing="0" w:after="60" w:afterAutospacing="0"/>
                          <w:jc w:val="center"/>
                          <w:textAlignment w:val="baseline"/>
                          <w:rPr>
                            <w:rFonts w:asciiTheme="minorHAnsi" w:hAnsiTheme="minorHAnsi" w:cstheme="minorHAnsi"/>
                            <w:color w:val="000000"/>
                            <w:kern w:val="24"/>
                            <w:sz w:val="20"/>
                            <w:szCs w:val="20"/>
                            <w:lang w:val="en-US"/>
                          </w:rPr>
                        </w:pPr>
                        <w:r w:rsidRPr="00EE59A9">
                          <w:rPr>
                            <w:rFonts w:asciiTheme="minorHAnsi" w:hAnsiTheme="minorHAnsi" w:cstheme="minorHAnsi"/>
                            <w:color w:val="000000"/>
                            <w:kern w:val="24"/>
                            <w:sz w:val="20"/>
                            <w:szCs w:val="20"/>
                            <w:lang w:val="en-US"/>
                          </w:rPr>
                          <w:t>Usługi dodatkowe</w:t>
                        </w:r>
                      </w:p>
                      <w:p w:rsidR="00BE542A" w:rsidRPr="00EE59A9" w:rsidRDefault="00BE542A" w:rsidP="00EE59A9">
                        <w:pPr>
                          <w:pStyle w:val="NormalnyWeb"/>
                          <w:kinsoku w:val="0"/>
                          <w:overflowPunct w:val="0"/>
                          <w:spacing w:before="0" w:beforeAutospacing="0" w:after="0" w:afterAutospacing="0"/>
                          <w:jc w:val="both"/>
                          <w:textAlignment w:val="baseline"/>
                          <w:rPr>
                            <w:rFonts w:asciiTheme="minorHAnsi" w:hAnsiTheme="minorHAnsi" w:cstheme="minorHAnsi"/>
                            <w:color w:val="000000"/>
                            <w:kern w:val="24"/>
                            <w:sz w:val="20"/>
                            <w:szCs w:val="20"/>
                            <w:lang w:val="en-US"/>
                          </w:rPr>
                        </w:pPr>
                      </w:p>
                      <w:p w:rsidR="00BE542A" w:rsidRPr="00EE59A9" w:rsidRDefault="00BE542A" w:rsidP="00EE59A9">
                        <w:pPr>
                          <w:pStyle w:val="NormalnyWeb"/>
                          <w:kinsoku w:val="0"/>
                          <w:overflowPunct w:val="0"/>
                          <w:spacing w:before="0" w:beforeAutospacing="0" w:after="0" w:afterAutospacing="0"/>
                          <w:textAlignment w:val="baseline"/>
                          <w:rPr>
                            <w:rFonts w:asciiTheme="minorHAnsi" w:hAnsiTheme="minorHAnsi" w:cstheme="minorHAnsi"/>
                            <w:sz w:val="20"/>
                            <w:szCs w:val="20"/>
                          </w:rPr>
                        </w:pPr>
                      </w:p>
                    </w:txbxContent>
                  </v:textbox>
                </v:rect>
                <v:rect id="Rectangle 34" o:spid="_x0000_s1028" style="position:absolute;left:17526;top:3333;width:15557;height:7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qKcUA&#10;AADeAAAADwAAAGRycy9kb3ducmV2LnhtbESPQWsCMRSE7wX/Q3hCbzWrh3ZZjSJCq4cK7urB42Pz&#10;3F3cvIRN1PTfm0Khx2FmvmEWq2h6cafBd5YVTCcZCOLa6o4bBafj51sOwgdkjb1lUvBDHlbL0csC&#10;C20fXNK9Co1IEPYFKmhDcIWUvm7JoJ9YR5y8ix0MhiSHRuoBHwluejnLsndpsOO00KKjTUv1tboZ&#10;Bbs6HPiAX11p+u8Y3f68daVV6nUc13MQgWL4D/+1d1rBR57nM/i9k6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yopxQAAAN4AAAAPAAAAAAAAAAAAAAAAAJgCAABkcnMv&#10;ZG93bnJldi54bWxQSwUGAAAAAAQABAD1AAAAigMAAAAA&#10;" fillcolor="white [3212]" strokecolor="black [3213]" strokeweight="1pt">
                  <v:shadow on="t" color="gray [1629]" offset=".74836mm,.74836mm"/>
                  <v:textbox inset="2mm,,2mm">
                    <w:txbxContent>
                      <w:p w:rsidR="00950230" w:rsidRPr="00722FCF" w:rsidRDefault="00D716AA" w:rsidP="00EE59A9">
                        <w:pPr>
                          <w:pStyle w:val="NormalnyWeb"/>
                          <w:kinsoku w:val="0"/>
                          <w:overflowPunct w:val="0"/>
                          <w:spacing w:before="0" w:beforeAutospacing="0" w:after="0" w:afterAutospacing="0"/>
                          <w:jc w:val="center"/>
                          <w:textAlignment w:val="baseline"/>
                          <w:rPr>
                            <w:rFonts w:asciiTheme="minorHAnsi" w:hAnsiTheme="minorHAnsi" w:cstheme="minorHAnsi"/>
                            <w:b/>
                            <w:sz w:val="20"/>
                            <w:szCs w:val="20"/>
                          </w:rPr>
                        </w:pPr>
                        <w:r w:rsidRPr="00C63C63">
                          <w:rPr>
                            <w:rFonts w:asciiTheme="minorHAnsi" w:hAnsiTheme="minorHAnsi" w:cstheme="minorHAnsi"/>
                            <w:b/>
                            <w:color w:val="000000"/>
                            <w:kern w:val="24"/>
                            <w:sz w:val="20"/>
                            <w:szCs w:val="20"/>
                          </w:rPr>
                          <w:t>Menedżer</w:t>
                        </w:r>
                        <w:r w:rsidR="007D03E8" w:rsidRPr="00C63C63">
                          <w:rPr>
                            <w:rFonts w:asciiTheme="minorHAnsi" w:hAnsiTheme="minorHAnsi" w:cstheme="minorHAnsi"/>
                            <w:b/>
                            <w:color w:val="000000"/>
                            <w:kern w:val="24"/>
                            <w:sz w:val="20"/>
                            <w:szCs w:val="20"/>
                          </w:rPr>
                          <w:t>/dział</w:t>
                        </w:r>
                        <w:r w:rsidRPr="00C63C63">
                          <w:rPr>
                            <w:rFonts w:asciiTheme="minorHAnsi" w:hAnsiTheme="minorHAnsi" w:cstheme="minorHAnsi"/>
                            <w:b/>
                            <w:color w:val="000000"/>
                            <w:kern w:val="24"/>
                            <w:sz w:val="20"/>
                            <w:szCs w:val="20"/>
                          </w:rPr>
                          <w:t xml:space="preserve"> </w:t>
                        </w:r>
                        <w:r w:rsidRPr="00C63C63">
                          <w:rPr>
                            <w:rFonts w:asciiTheme="minorHAnsi" w:hAnsiTheme="minorHAnsi" w:cstheme="minorHAnsi"/>
                            <w:b/>
                            <w:color w:val="000000"/>
                            <w:kern w:val="24"/>
                            <w:sz w:val="20"/>
                            <w:szCs w:val="20"/>
                          </w:rPr>
                          <w:br/>
                          <w:t xml:space="preserve">odpowiedzialny </w:t>
                        </w:r>
                        <w:r w:rsidR="00722FCF" w:rsidRPr="00C63C63">
                          <w:rPr>
                            <w:rFonts w:asciiTheme="minorHAnsi" w:hAnsiTheme="minorHAnsi" w:cstheme="minorHAnsi"/>
                            <w:b/>
                            <w:color w:val="000000"/>
                            <w:kern w:val="24"/>
                            <w:sz w:val="20"/>
                            <w:szCs w:val="20"/>
                          </w:rPr>
                          <w:br/>
                          <w:t xml:space="preserve">za </w:t>
                        </w:r>
                        <w:r w:rsidRPr="00C63C63">
                          <w:rPr>
                            <w:rFonts w:asciiTheme="minorHAnsi" w:hAnsiTheme="minorHAnsi" w:cstheme="minorHAnsi"/>
                            <w:b/>
                            <w:color w:val="000000"/>
                            <w:kern w:val="24"/>
                            <w:sz w:val="20"/>
                            <w:szCs w:val="20"/>
                          </w:rPr>
                          <w:t xml:space="preserve">komunikację marketingową </w:t>
                        </w:r>
                      </w:p>
                    </w:txbxContent>
                  </v:textbox>
                </v:rect>
                <v:rect id="Rectangle 35" o:spid="_x0000_s1029" style="position:absolute;top:3429;width:15963;height:7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ZRsUA&#10;AADeAAAADwAAAGRycy9kb3ducmV2LnhtbESP0WrCQBRE3wv+w3IF3+omBjSkrpIWlD4FYvsBl+xt&#10;Es3ejdnVxL/vCoU+DjNzhtnuJ9OJOw2utawgXkYgiCurW64VfH8dXlMQziNr7CyTggc52O9mL1vM&#10;tB25pPvJ1yJA2GWooPG+z6R0VUMG3dL2xMH7sYNBH+RQSz3gGOCmk6soWkuDLYeFBnv6aKi6nG5G&#10;gY3jvL6c8xXZ4vqe3EradMdCqcV8yt9AeJr8f/iv/akVbNI0TeB5J1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ZlGxQAAAN4AAAAPAAAAAAAAAAAAAAAAAJgCAABkcnMv&#10;ZG93bnJldi54bWxQSwUGAAAAAAQABAD1AAAAigMAAAAA&#10;" fillcolor="white [3212]" strokecolor="black [3213]" strokeweight="1pt">
                  <v:shadow on="t" color="gray [1629]" offset=".74836mm,.74836mm"/>
                  <v:textbox inset="1mm,,1mm">
                    <w:txbxContent>
                      <w:p w:rsidR="00950230" w:rsidRPr="00722FCF" w:rsidRDefault="00D716AA" w:rsidP="007D03E8">
                        <w:pPr>
                          <w:pStyle w:val="NormalnyWeb"/>
                          <w:kinsoku w:val="0"/>
                          <w:overflowPunct w:val="0"/>
                          <w:spacing w:before="0" w:beforeAutospacing="0" w:after="0" w:afterAutospacing="0" w:line="276" w:lineRule="auto"/>
                          <w:jc w:val="center"/>
                          <w:textAlignment w:val="baseline"/>
                          <w:rPr>
                            <w:rFonts w:asciiTheme="minorHAnsi" w:hAnsiTheme="minorHAnsi" w:cstheme="minorHAnsi"/>
                            <w:b/>
                            <w:color w:val="000000"/>
                            <w:kern w:val="24"/>
                            <w:sz w:val="20"/>
                            <w:szCs w:val="20"/>
                            <w:lang w:val="en-US"/>
                          </w:rPr>
                        </w:pPr>
                        <w:r w:rsidRPr="00722FCF">
                          <w:rPr>
                            <w:rFonts w:asciiTheme="minorHAnsi" w:hAnsiTheme="minorHAnsi" w:cstheme="minorHAnsi"/>
                            <w:b/>
                            <w:color w:val="000000"/>
                            <w:kern w:val="24"/>
                            <w:sz w:val="20"/>
                            <w:szCs w:val="20"/>
                            <w:lang w:val="en-US"/>
                          </w:rPr>
                          <w:t>Nadawca</w:t>
                        </w:r>
                      </w:p>
                      <w:p w:rsidR="00D716AA" w:rsidRPr="00722FCF" w:rsidRDefault="00D716AA" w:rsidP="00EE59A9">
                        <w:pPr>
                          <w:pStyle w:val="NormalnyWeb"/>
                          <w:kinsoku w:val="0"/>
                          <w:overflowPunct w:val="0"/>
                          <w:spacing w:before="0" w:beforeAutospacing="0" w:after="0" w:afterAutospacing="0"/>
                          <w:jc w:val="center"/>
                          <w:textAlignment w:val="baseline"/>
                          <w:rPr>
                            <w:rFonts w:asciiTheme="minorHAnsi" w:hAnsiTheme="minorHAnsi" w:cstheme="minorHAnsi"/>
                            <w:b/>
                            <w:color w:val="000000"/>
                            <w:kern w:val="24"/>
                            <w:sz w:val="20"/>
                            <w:szCs w:val="20"/>
                            <w:lang w:val="en-US"/>
                          </w:rPr>
                        </w:pPr>
                        <w:r w:rsidRPr="00722FCF">
                          <w:rPr>
                            <w:rFonts w:asciiTheme="minorHAnsi" w:hAnsiTheme="minorHAnsi" w:cstheme="minorHAnsi"/>
                            <w:b/>
                            <w:color w:val="000000"/>
                            <w:kern w:val="24"/>
                            <w:sz w:val="20"/>
                            <w:szCs w:val="20"/>
                            <w:lang w:val="en-US"/>
                          </w:rPr>
                          <w:t>(przedsiębiorstwo)</w:t>
                        </w:r>
                      </w:p>
                    </w:txbxContent>
                  </v:textbox>
                </v:rect>
                <v:line id="Łącznik prostoliniowy 3" o:spid="_x0000_s1030" style="position:absolute;flip:y;visibility:visible;mso-wrap-style:square" from="8001,0" to="800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gGcQAAADaAAAADwAAAGRycy9kb3ducmV2LnhtbESPQWsCMRSE74X+h/AKvRTNaqGV1Sii&#10;iBUq1FXvj81zdzF5WZJUV399Uyj0OMzMN8xk1lkjLuRD41jBoJ+BIC6dbrhScNiveiMQISJrNI5J&#10;wY0CzKaPDxPMtbvyji5FrESCcMhRQR1jm0sZyposhr5riZN3ct5iTNJXUnu8Jrg1cphlb9Jiw2mh&#10;xpYWNZXn4tsq+Dy379vj0PjbcrMuiq+7kS/rgVLPT918DCJSF//Df+0PreAVfq+kGyC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7yAZxAAAANoAAAAPAAAAAAAAAAAA&#10;AAAAAKECAABkcnMvZG93bnJldi54bWxQSwUGAAAAAAQABAD5AAAAkgMAAAAA&#10;" strokecolor="black [3040]" strokeweight="1pt"/>
                <v:line id="Łącznik prostoliniowy 5" o:spid="_x0000_s1031" style="position:absolute;flip:y;visibility:visible;mso-wrap-style:square" from="25431,0" to="2543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d9sQAAADaAAAADwAAAGRycy9kb3ducmV2LnhtbESPQWsCMRSE74X+h/AKvRTNKrSV1Sii&#10;iBUq1FXvj81zdzF5WZJUV399Uyj0OMzMN8xk1lkjLuRD41jBoJ+BIC6dbrhScNiveiMQISJrNI5J&#10;wY0CzKaPDxPMtbvyji5FrESCcMhRQR1jm0sZyposhr5riZN3ct5iTNJXUnu8Jrg1cphlb9Jiw2mh&#10;xpYWNZXn4tsq+Dy379vj0PjbcrMuiq+7kS/rgVLPT918DCJSF//Df+0PreAVfq+kGyC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h32xAAAANoAAAAPAAAAAAAAAAAA&#10;AAAAAKECAABkcnMvZG93bnJldi54bWxQSwUGAAAAAAQABAD5AAAAkgMAAAAA&#10;" strokecolor="black [3040]" strokeweight="1pt"/>
                <v:line id="Łącznik prostoliniowy 6" o:spid="_x0000_s1032" style="position:absolute;flip:y;visibility:visible;mso-wrap-style:square" from="44577,0" to="4457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DgcMAAADaAAAADwAAAGRycy9kb3ducmV2LnhtbESPQWsCMRSE7wX/Q3hCL0WzetCyGkUs&#10;xRYq2FXvj81zdzF5WZJUV3+9KRR6HGbmG2a+7KwRF/KhcaxgNMxAEJdON1wpOOzfB68gQkTWaByT&#10;ghsFWC56T3PMtbvyN12KWIkE4ZCjgjrGNpcylDVZDEPXEifv5LzFmKSvpPZ4TXBr5DjLJtJiw2mh&#10;xpbWNZXn4scq+Dq30+1xbPzt7XNTFLu7kS+bkVLP/W41AxGpi//hv/aHVjCB3yvp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Yg4HDAAAA2gAAAA8AAAAAAAAAAAAA&#10;AAAAoQIAAGRycy9kb3ducmV2LnhtbFBLBQYAAAAABAAEAPkAAACRAwAAAAA=&#10;" strokecolor="black [3040]" strokeweight="1pt"/>
                <v:line id="Łącznik prostoliniowy 8" o:spid="_x0000_s1033" style="position:absolute;visibility:visible;mso-wrap-style:square" from="8001,0" to="44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MmJL8AAADaAAAADwAAAGRycy9kb3ducmV2LnhtbERP3WrCMBS+F/YO4Qx2Z1NFhlSjiGww&#10;LwpW9wBnzbGJNiddE7V7e3Mx8PLj+1+uB9eKG/XBelYwyXIQxLXXlhsF38fP8RxEiMgaW8+k4I8C&#10;rFcvoyUW2t+5otshNiKFcChQgYmxK6QMtSGHIfMdceJOvncYE+wbqXu8p3DXymmev0uHllODwY62&#10;hurL4eoUnPdT/zGEndn9zn7Krc0rW5aVUm+vw2YBItIQn+J/95dWkLamK+kGy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MmJL8AAADaAAAADwAAAAAAAAAAAAAAAACh&#10;AgAAZHJzL2Rvd25yZXYueG1sUEsFBgAAAAAEAAQA+QAAAI0DAAAAAA==&#10;" strokecolor="black [3040]" strokeweight="1pt"/>
                <w10:anchorlock/>
              </v:group>
            </w:pict>
          </mc:Fallback>
        </mc:AlternateContent>
      </w:r>
    </w:p>
    <w:p w:rsidR="00C63C63" w:rsidRDefault="00C63C63" w:rsidP="00C63C63">
      <w:pPr>
        <w:jc w:val="center"/>
        <w:rPr>
          <w:rStyle w:val="Pogrubienie"/>
        </w:rPr>
      </w:pPr>
      <w:bookmarkStart w:id="0" w:name="_Ref529401627"/>
      <w:bookmarkStart w:id="1" w:name="_Toc2034828"/>
      <w:r w:rsidRPr="00F318F2">
        <w:rPr>
          <w:rStyle w:val="Pogrubienie"/>
        </w:rPr>
        <w:t>Uczestnicy procesu zintegrowanej komunikacji marketingowej</w:t>
      </w:r>
      <w:bookmarkEnd w:id="0"/>
      <w:bookmarkEnd w:id="1"/>
    </w:p>
    <w:p w:rsidR="00C63C63" w:rsidRPr="00C63C63" w:rsidRDefault="00C63C63" w:rsidP="00C63C63">
      <w:pPr>
        <w:spacing w:after="120"/>
        <w:jc w:val="center"/>
        <w:rPr>
          <w:rStyle w:val="Pogrubienie"/>
          <w:rFonts w:eastAsiaTheme="majorEastAsia" w:cstheme="minorHAnsi"/>
          <w:b w:val="0"/>
          <w:sz w:val="18"/>
        </w:rPr>
      </w:pPr>
      <w:r w:rsidRPr="00C63C63">
        <w:rPr>
          <w:rStyle w:val="Pogrubienie"/>
          <w:rFonts w:eastAsiaTheme="majorEastAsia" w:cstheme="minorHAnsi"/>
          <w:b w:val="0"/>
          <w:sz w:val="18"/>
        </w:rPr>
        <w:t xml:space="preserve">Źródło: G. Hajduk, </w:t>
      </w:r>
      <w:r w:rsidRPr="00C63C63">
        <w:rPr>
          <w:rStyle w:val="Pogrubienie"/>
          <w:rFonts w:eastAsiaTheme="majorEastAsia" w:cstheme="minorHAnsi"/>
          <w:b w:val="0"/>
          <w:i/>
          <w:sz w:val="18"/>
        </w:rPr>
        <w:t>Zarządzanie komunikacją marketingową. Integracja, nowe media, outsourcing,</w:t>
      </w:r>
      <w:r w:rsidRPr="00C63C63">
        <w:rPr>
          <w:rStyle w:val="Pogrubienie"/>
          <w:rFonts w:eastAsiaTheme="majorEastAsia" w:cstheme="minorHAnsi"/>
          <w:b w:val="0"/>
          <w:sz w:val="18"/>
        </w:rPr>
        <w:t xml:space="preserve"> </w:t>
      </w:r>
      <w:r>
        <w:rPr>
          <w:rStyle w:val="Pogrubienie"/>
          <w:rFonts w:eastAsiaTheme="majorEastAsia" w:cstheme="minorHAnsi"/>
          <w:b w:val="0"/>
          <w:sz w:val="18"/>
        </w:rPr>
        <w:t>Poltext, Warszawa 2019, s. 63</w:t>
      </w:r>
      <w:r w:rsidRPr="00C63C63">
        <w:rPr>
          <w:rStyle w:val="Pogrubienie"/>
          <w:rFonts w:eastAsiaTheme="majorEastAsia" w:cstheme="minorHAnsi"/>
          <w:b w:val="0"/>
          <w:sz w:val="18"/>
        </w:rPr>
        <w:t>.</w:t>
      </w:r>
    </w:p>
    <w:p w:rsidR="00C63C63" w:rsidRDefault="00C63C63" w:rsidP="00C63C63">
      <w:pPr>
        <w:jc w:val="center"/>
        <w:rPr>
          <w:rStyle w:val="Pogrubienie"/>
          <w:b w:val="0"/>
        </w:rPr>
      </w:pPr>
    </w:p>
    <w:p w:rsidR="00C63C63" w:rsidRDefault="00C63C63" w:rsidP="00C63C63">
      <w:r>
        <w:t>Zmiany, jakie następują w sposobie funkcjonowania agencji i innych firm świadczących szeroko rozumiane usługi marketingowe oraz upowszechnianie się koncepcji IMC, skłaniają do modyfikacji sposobu postrzegania uczestników procesu zintegrowanej komunikacji marketingowej. Ważnymi zjawiskami są zmniejszanie się dominującej roli agencji reklamowych w tym procesie oraz oczekiwane zaangażowanie kompetentnych decydentów po stronie nadawcy, którzy dbają o realizację strategicznych celów komunikacji marketingowej</w:t>
      </w:r>
      <w:r>
        <w:t xml:space="preserve">. </w:t>
      </w:r>
    </w:p>
    <w:p w:rsidR="00C63C63" w:rsidRDefault="00C63C63" w:rsidP="00C63C63">
      <w:r>
        <w:t xml:space="preserve">Przedsiębiorstwo posługujące się zintegrowaną komunikacją marketingową ma możliwość realizowania jej funkcji przy różnych proporcjach zaangażowania własnych pracowników i zasobów oraz zespołów i zasobów, jakimi dysponują firmy świadczące usługi marketingowe. Ze względu na wysoką rangę decyzji, jakie należy podjąć na etapie planowania i organizacji komunikacji marketingowej kluczową rolę odgrywa menedżer odpowiedzialny za zarządzanie komunikacją marketingową, zapewniające realizację przypisanych celów strategicznych. Delegowane są na niego uprawnienia decyzyjne dotyczące doboru zarówno metod, form i narzędzi komunikacji, jak i podwykonawców, którzy w imieniu nadawcy będą wykonywać powierzone im funkcje i zadania. Bogata oferta ze strony mediów, agencji i firm świadczących szeroko rozumiane usługi komunikacji marketingowej oraz usługi dodatkowe wymaga, aby menedżer ds. komunikacji marketingowej miał szerokie kompetencje </w:t>
      </w:r>
      <w:r w:rsidRPr="00E366A6">
        <w:t>w zakresie zarządzania złożonymi projektami</w:t>
      </w:r>
      <w:r>
        <w:t xml:space="preserve"> oraz procesami.</w:t>
      </w:r>
      <w:r>
        <w:rPr>
          <w:rStyle w:val="Odwoanieprzypisudolnego"/>
        </w:rPr>
        <w:footnoteReference w:id="1"/>
      </w:r>
    </w:p>
    <w:p w:rsidR="00C63C63" w:rsidRDefault="00C63C63" w:rsidP="00C63C63">
      <w:pPr>
        <w:rPr>
          <w:rStyle w:val="Pogrubienie"/>
          <w:b w:val="0"/>
        </w:rPr>
      </w:pPr>
    </w:p>
    <w:p w:rsidR="00C63C63" w:rsidRPr="00C63C63" w:rsidRDefault="00C63C63" w:rsidP="00C63C63">
      <w:pPr>
        <w:jc w:val="center"/>
        <w:rPr>
          <w:rStyle w:val="Pogrubienie"/>
          <w:b w:val="0"/>
        </w:rPr>
      </w:pPr>
    </w:p>
    <w:p w:rsidR="00C63C63" w:rsidRDefault="00C63C63">
      <w:pPr>
        <w:rPr>
          <w:rFonts w:ascii="Arial" w:hAnsi="Arial" w:cs="Arial"/>
          <w:sz w:val="24"/>
          <w:szCs w:val="24"/>
          <w:lang w:eastAsia="pl-PL"/>
        </w:rPr>
      </w:pPr>
    </w:p>
    <w:p w:rsidR="00C63C63" w:rsidRPr="00950230" w:rsidRDefault="00C63C63">
      <w:pPr>
        <w:rPr>
          <w:rFonts w:ascii="Arial" w:hAnsi="Arial" w:cs="Arial"/>
          <w:sz w:val="24"/>
          <w:szCs w:val="24"/>
          <w:lang w:eastAsia="pl-PL"/>
        </w:rPr>
      </w:pPr>
    </w:p>
    <w:sectPr w:rsidR="00C63C63" w:rsidRPr="00950230" w:rsidSect="003F7832">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7E" w:rsidRDefault="008F297E" w:rsidP="00C63C63">
      <w:pPr>
        <w:spacing w:after="0" w:line="240" w:lineRule="auto"/>
      </w:pPr>
      <w:r>
        <w:separator/>
      </w:r>
    </w:p>
  </w:endnote>
  <w:endnote w:type="continuationSeparator" w:id="0">
    <w:p w:rsidR="008F297E" w:rsidRDefault="008F297E" w:rsidP="00C6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7E" w:rsidRDefault="008F297E" w:rsidP="00C63C63">
      <w:pPr>
        <w:spacing w:after="0" w:line="240" w:lineRule="auto"/>
      </w:pPr>
      <w:r>
        <w:separator/>
      </w:r>
    </w:p>
  </w:footnote>
  <w:footnote w:type="continuationSeparator" w:id="0">
    <w:p w:rsidR="008F297E" w:rsidRDefault="008F297E" w:rsidP="00C63C63">
      <w:pPr>
        <w:spacing w:after="0" w:line="240" w:lineRule="auto"/>
      </w:pPr>
      <w:r>
        <w:continuationSeparator/>
      </w:r>
    </w:p>
  </w:footnote>
  <w:footnote w:id="1">
    <w:p w:rsidR="00C63C63" w:rsidRDefault="00C63C63">
      <w:pPr>
        <w:pStyle w:val="Tekstprzypisudolnego"/>
      </w:pPr>
      <w:r>
        <w:rPr>
          <w:rStyle w:val="Odwoanieprzypisudolnego"/>
        </w:rPr>
        <w:footnoteRef/>
      </w:r>
      <w:r>
        <w:t xml:space="preserve"> </w:t>
      </w:r>
      <w:r w:rsidRPr="00C63C63">
        <w:t xml:space="preserve">G. Hajduk, </w:t>
      </w:r>
      <w:r w:rsidRPr="00C63C63">
        <w:rPr>
          <w:i/>
        </w:rPr>
        <w:t>Zarządzanie komunikacją marketingową. Integracja, nowe media, outsourcing,</w:t>
      </w:r>
      <w:r w:rsidRPr="00C63C63">
        <w:t xml:space="preserve"> Poltext, Warszawa 2019, s. </w:t>
      </w:r>
      <w:r>
        <w:t>62-</w:t>
      </w:r>
      <w:r w:rsidRPr="00C63C63">
        <w:t>63.</w:t>
      </w:r>
      <w:bookmarkStart w:id="2" w:name="_GoBack"/>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30"/>
    <w:rsid w:val="0021001E"/>
    <w:rsid w:val="003F7832"/>
    <w:rsid w:val="00434481"/>
    <w:rsid w:val="0045033B"/>
    <w:rsid w:val="004724CF"/>
    <w:rsid w:val="0057316A"/>
    <w:rsid w:val="00722FCF"/>
    <w:rsid w:val="007940BD"/>
    <w:rsid w:val="007D03E8"/>
    <w:rsid w:val="008F297E"/>
    <w:rsid w:val="00950230"/>
    <w:rsid w:val="00995F80"/>
    <w:rsid w:val="009A21EB"/>
    <w:rsid w:val="00BE24E0"/>
    <w:rsid w:val="00BE542A"/>
    <w:rsid w:val="00C63C63"/>
    <w:rsid w:val="00D716AA"/>
    <w:rsid w:val="00D91814"/>
    <w:rsid w:val="00EE5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0230"/>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uiPriority w:val="22"/>
    <w:qFormat/>
    <w:rsid w:val="00C63C63"/>
    <w:rPr>
      <w:b/>
      <w:bCs/>
    </w:rPr>
  </w:style>
  <w:style w:type="paragraph" w:styleId="Tekstprzypisudolnego">
    <w:name w:val="footnote text"/>
    <w:basedOn w:val="Normalny"/>
    <w:link w:val="TekstprzypisudolnegoZnak"/>
    <w:uiPriority w:val="99"/>
    <w:semiHidden/>
    <w:unhideWhenUsed/>
    <w:rsid w:val="00C63C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3C63"/>
    <w:rPr>
      <w:sz w:val="20"/>
      <w:szCs w:val="20"/>
    </w:rPr>
  </w:style>
  <w:style w:type="character" w:styleId="Odwoanieprzypisudolnego">
    <w:name w:val="footnote reference"/>
    <w:basedOn w:val="Domylnaczcionkaakapitu"/>
    <w:uiPriority w:val="99"/>
    <w:semiHidden/>
    <w:unhideWhenUsed/>
    <w:rsid w:val="00C63C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0230"/>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uiPriority w:val="22"/>
    <w:qFormat/>
    <w:rsid w:val="00C63C63"/>
    <w:rPr>
      <w:b/>
      <w:bCs/>
    </w:rPr>
  </w:style>
  <w:style w:type="paragraph" w:styleId="Tekstprzypisudolnego">
    <w:name w:val="footnote text"/>
    <w:basedOn w:val="Normalny"/>
    <w:link w:val="TekstprzypisudolnegoZnak"/>
    <w:uiPriority w:val="99"/>
    <w:semiHidden/>
    <w:unhideWhenUsed/>
    <w:rsid w:val="00C63C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3C63"/>
    <w:rPr>
      <w:sz w:val="20"/>
      <w:szCs w:val="20"/>
    </w:rPr>
  </w:style>
  <w:style w:type="character" w:styleId="Odwoanieprzypisudolnego">
    <w:name w:val="footnote reference"/>
    <w:basedOn w:val="Domylnaczcionkaakapitu"/>
    <w:uiPriority w:val="99"/>
    <w:semiHidden/>
    <w:unhideWhenUsed/>
    <w:rsid w:val="00C63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1453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Yoss</dc:creator>
  <cp:lastModifiedBy>OneVoice</cp:lastModifiedBy>
  <cp:revision>2</cp:revision>
  <dcterms:created xsi:type="dcterms:W3CDTF">2019-04-29T09:28:00Z</dcterms:created>
  <dcterms:modified xsi:type="dcterms:W3CDTF">2019-04-29T09:28:00Z</dcterms:modified>
</cp:coreProperties>
</file>